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BA" w:rsidRDefault="00F35940">
      <w:pPr>
        <w:spacing w:line="440" w:lineRule="exact"/>
        <w:jc w:val="center"/>
        <w:rPr>
          <w:rFonts w:ascii="黑体" w:eastAsia="黑体" w:hAnsi="黑体"/>
          <w:b/>
          <w:bCs/>
          <w:sz w:val="32"/>
          <w:szCs w:val="32"/>
        </w:rPr>
      </w:pPr>
      <w:r>
        <w:rPr>
          <w:rFonts w:ascii="黑体" w:eastAsia="黑体" w:hAnsi="黑体" w:hint="eastAsia"/>
          <w:b/>
          <w:bCs/>
          <w:sz w:val="32"/>
          <w:szCs w:val="32"/>
        </w:rPr>
        <w:t>上海戏剧学院</w:t>
      </w:r>
      <w:r>
        <w:rPr>
          <w:rFonts w:ascii="黑体" w:eastAsia="黑体" w:hAnsi="黑体"/>
          <w:b/>
          <w:bCs/>
          <w:sz w:val="32"/>
          <w:szCs w:val="32"/>
        </w:rPr>
        <w:t>本科</w:t>
      </w:r>
      <w:r>
        <w:rPr>
          <w:rFonts w:ascii="黑体" w:eastAsia="黑体" w:hAnsi="黑体" w:hint="eastAsia"/>
          <w:b/>
          <w:bCs/>
          <w:sz w:val="32"/>
          <w:szCs w:val="32"/>
        </w:rPr>
        <w:t>课程思政建设实施指南</w:t>
      </w:r>
    </w:p>
    <w:p w:rsidR="00892FBA" w:rsidRDefault="00F35940">
      <w:pPr>
        <w:spacing w:line="440" w:lineRule="exact"/>
        <w:jc w:val="center"/>
        <w:rPr>
          <w:rFonts w:ascii="宋体" w:eastAsia="宋体" w:hAnsi="宋体"/>
          <w:b/>
          <w:bCs/>
          <w:sz w:val="32"/>
          <w:szCs w:val="32"/>
        </w:rPr>
      </w:pPr>
      <w:r>
        <w:rPr>
          <w:rFonts w:ascii="宋体" w:eastAsia="宋体" w:hAnsi="宋体" w:hint="eastAsia"/>
          <w:b/>
          <w:bCs/>
          <w:sz w:val="32"/>
          <w:szCs w:val="32"/>
        </w:rPr>
        <w:t>（征求意见稿）</w:t>
      </w:r>
    </w:p>
    <w:p w:rsidR="00892FBA" w:rsidRDefault="00F35940">
      <w:pPr>
        <w:spacing w:line="440" w:lineRule="exact"/>
        <w:ind w:firstLine="468"/>
        <w:rPr>
          <w:rFonts w:ascii="宋体" w:eastAsia="宋体" w:hAnsi="宋体"/>
          <w:sz w:val="24"/>
          <w:szCs w:val="24"/>
        </w:rPr>
      </w:pPr>
      <w:r>
        <w:rPr>
          <w:rFonts w:ascii="宋体" w:eastAsia="宋体" w:hAnsi="宋体" w:hint="eastAsia"/>
          <w:sz w:val="24"/>
          <w:szCs w:val="24"/>
        </w:rPr>
        <w:t>为深入贯彻习近平新时代中国特色社会主义思想和党的十九大精神，全面落实全国教育大会、全国高校思想政治工作会议、学校思想政治理论课教师座谈会精神，根据中共中央、国务院《关于加强和改进新形势下高校思想政治工作的意见》《关于深化新时代学校思想政治理论课改革创新的若干意见》、中共教育部党组《高校思想政治工作质量提升工程实施纲要》《“新时代高校思想政治理论课创优行动”工作方案》等文件精神，结合《上海高校“三全育人”综合改革试点区建设方案》以及我校课程思政实际</w:t>
      </w:r>
      <w:r>
        <w:rPr>
          <w:rFonts w:ascii="宋体" w:eastAsia="宋体" w:hAnsi="宋体" w:hint="eastAsia"/>
          <w:sz w:val="24"/>
          <w:szCs w:val="24"/>
        </w:rPr>
        <w:t>开展情况，特提出上海戏剧学院课程思政建设实施指南。</w:t>
      </w:r>
    </w:p>
    <w:p w:rsidR="00892FBA" w:rsidRDefault="00F35940">
      <w:pPr>
        <w:spacing w:line="440" w:lineRule="exact"/>
        <w:ind w:firstLine="468"/>
        <w:rPr>
          <w:rFonts w:ascii="宋体" w:eastAsia="宋体" w:hAnsi="宋体"/>
          <w:b/>
          <w:bCs/>
          <w:sz w:val="24"/>
          <w:szCs w:val="24"/>
        </w:rPr>
      </w:pPr>
      <w:bookmarkStart w:id="0" w:name="_Hlk26458390"/>
      <w:r>
        <w:rPr>
          <w:rFonts w:ascii="宋体" w:eastAsia="宋体" w:hAnsi="宋体" w:hint="eastAsia"/>
          <w:b/>
          <w:bCs/>
          <w:sz w:val="24"/>
          <w:szCs w:val="24"/>
        </w:rPr>
        <w:t>一、指导思想和建设原则</w:t>
      </w:r>
    </w:p>
    <w:bookmarkEnd w:id="0"/>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指导思想：</w:t>
      </w:r>
      <w:r>
        <w:rPr>
          <w:rFonts w:ascii="宋体" w:eastAsia="宋体" w:hAnsi="宋体" w:hint="eastAsia"/>
          <w:sz w:val="24"/>
          <w:szCs w:val="24"/>
        </w:rPr>
        <w:t>坚持社会主义办学方向，落实立德树人根本任务，构建课程思政育人体系，深入挖掘适合艺术院校各类课程中蕴含的思想政治教育元素。探索解决教师参与思政工作的方法、途径，推进课程思政教育教学改革，将思想政治教育元素融入专业课程，促使学校全体教师、所有课程、活动都与教书育人同向同行，形成协同效应，促进思想政治教育与知识体系教育的有机统一。</w:t>
      </w:r>
    </w:p>
    <w:p w:rsidR="00892FBA" w:rsidRDefault="00F35940">
      <w:pPr>
        <w:spacing w:line="440" w:lineRule="exact"/>
        <w:ind w:firstLine="468"/>
        <w:rPr>
          <w:rFonts w:ascii="宋体" w:eastAsia="宋体" w:hAnsi="宋体"/>
          <w:b/>
          <w:bCs/>
          <w:sz w:val="24"/>
          <w:szCs w:val="24"/>
        </w:rPr>
      </w:pPr>
      <w:r>
        <w:rPr>
          <w:rFonts w:ascii="宋体" w:eastAsia="宋体" w:hAnsi="宋体" w:hint="eastAsia"/>
          <w:b/>
          <w:bCs/>
          <w:sz w:val="24"/>
          <w:szCs w:val="24"/>
        </w:rPr>
        <w:t>基本原则：</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1</w:t>
      </w:r>
      <w:r>
        <w:rPr>
          <w:rFonts w:ascii="宋体" w:eastAsia="宋体" w:hAnsi="宋体" w:hint="eastAsia"/>
          <w:b/>
          <w:bCs/>
          <w:sz w:val="24"/>
          <w:szCs w:val="24"/>
        </w:rPr>
        <w:t>、学校加强顶层设计</w:t>
      </w:r>
      <w:r>
        <w:rPr>
          <w:rFonts w:ascii="宋体" w:eastAsia="宋体" w:hAnsi="宋体" w:hint="eastAsia"/>
          <w:sz w:val="24"/>
          <w:szCs w:val="24"/>
        </w:rPr>
        <w:t>。学校党委根据学校艺术教育办学定位、办学传统和办学特色，结合学校的</w:t>
      </w:r>
      <w:r>
        <w:rPr>
          <w:rFonts w:ascii="宋体" w:eastAsia="宋体" w:hAnsi="宋体" w:hint="eastAsia"/>
          <w:sz w:val="24"/>
          <w:szCs w:val="24"/>
        </w:rPr>
        <w:t>学科特点、人才培养目标和教学实际，坚持和巩固马克思主义在哲学社会科学、自然科学、通识课等课程领域的指导地位。在工作格局中，要以课程思政为抓手，实现全校各单位、各部门的全方位行动，形成党委统一领导、各部门密切协作的工作格局。</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2</w:t>
      </w:r>
      <w:r>
        <w:rPr>
          <w:rFonts w:ascii="宋体" w:eastAsia="宋体" w:hAnsi="宋体" w:hint="eastAsia"/>
          <w:b/>
          <w:bCs/>
          <w:sz w:val="24"/>
          <w:szCs w:val="24"/>
        </w:rPr>
        <w:t>、院（系）发挥积极性。</w:t>
      </w:r>
      <w:r>
        <w:rPr>
          <w:rFonts w:ascii="宋体" w:eastAsia="宋体" w:hAnsi="宋体" w:hint="eastAsia"/>
          <w:sz w:val="24"/>
          <w:szCs w:val="24"/>
        </w:rPr>
        <w:t>院（系）是“课程思政”建设的重要组织者和推动者，系（部）党政负责人要自觉承担起通过教育教学落实立德树人根本任务的责任。充分发挥各类课程与思政课同向同行的协同效应，共同承担起以习近平新时代中国特色社会主义思想铸魂育人的使命，挖掘课程思政元素，将社会主义核心价值观融入</w:t>
      </w:r>
      <w:r>
        <w:rPr>
          <w:rFonts w:ascii="宋体" w:eastAsia="宋体" w:hAnsi="宋体" w:hint="eastAsia"/>
          <w:sz w:val="24"/>
          <w:szCs w:val="24"/>
        </w:rPr>
        <w:t>专业课程中。教师党支部要将“课程思政”建设作为加强党支部政治建设的重要内容和载体。</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3</w:t>
      </w:r>
      <w:r>
        <w:rPr>
          <w:rFonts w:ascii="宋体" w:eastAsia="宋体" w:hAnsi="宋体" w:hint="eastAsia"/>
          <w:b/>
          <w:bCs/>
          <w:sz w:val="24"/>
          <w:szCs w:val="24"/>
        </w:rPr>
        <w:t>、教师强化课堂责任。</w:t>
      </w:r>
      <w:r>
        <w:rPr>
          <w:rFonts w:ascii="宋体" w:eastAsia="宋体" w:hAnsi="宋体" w:hint="eastAsia"/>
          <w:sz w:val="24"/>
          <w:szCs w:val="24"/>
        </w:rPr>
        <w:t>教师是推进“课程思政”建设的直接实践者，教师的自身素质和业务水平是影响“课程思政”的重要因素。要坚持“教育者先受教育”的原则，提升教师自身思想政治素质和教书育人能力；同时，教师要创新教</w:t>
      </w:r>
      <w:r>
        <w:rPr>
          <w:rFonts w:ascii="宋体" w:eastAsia="宋体" w:hAnsi="宋体" w:hint="eastAsia"/>
          <w:sz w:val="24"/>
          <w:szCs w:val="24"/>
        </w:rPr>
        <w:lastRenderedPageBreak/>
        <w:t>育教学方法，使“课程思政”要求与课堂教学有机结合，增强课程育人实效性。</w:t>
      </w:r>
    </w:p>
    <w:p w:rsidR="00892FBA" w:rsidRDefault="00F35940">
      <w:pPr>
        <w:spacing w:line="440" w:lineRule="exact"/>
        <w:ind w:firstLine="468"/>
        <w:rPr>
          <w:rFonts w:ascii="宋体" w:eastAsia="宋体" w:hAnsi="宋体"/>
          <w:b/>
          <w:bCs/>
          <w:sz w:val="24"/>
          <w:szCs w:val="24"/>
        </w:rPr>
      </w:pPr>
      <w:r>
        <w:rPr>
          <w:rFonts w:ascii="宋体" w:eastAsia="宋体" w:hAnsi="宋体" w:hint="eastAsia"/>
          <w:b/>
          <w:bCs/>
          <w:sz w:val="24"/>
          <w:szCs w:val="24"/>
        </w:rPr>
        <w:t>二、建设内容</w:t>
      </w:r>
    </w:p>
    <w:p w:rsidR="00892FBA" w:rsidRDefault="00F35940">
      <w:pPr>
        <w:spacing w:line="440" w:lineRule="exact"/>
        <w:ind w:firstLine="468"/>
        <w:rPr>
          <w:rFonts w:ascii="宋体" w:eastAsia="宋体" w:hAnsi="宋体"/>
          <w:sz w:val="24"/>
          <w:szCs w:val="24"/>
        </w:rPr>
      </w:pPr>
      <w:r>
        <w:rPr>
          <w:rFonts w:ascii="宋体" w:eastAsia="宋体" w:hAnsi="宋体" w:hint="eastAsia"/>
          <w:sz w:val="24"/>
          <w:szCs w:val="24"/>
        </w:rPr>
        <w:t>课程思政首先是好课，要按照“金课”的标准建设。</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1</w:t>
      </w:r>
      <w:r>
        <w:rPr>
          <w:rFonts w:ascii="宋体" w:eastAsia="宋体" w:hAnsi="宋体" w:hint="eastAsia"/>
          <w:b/>
          <w:bCs/>
          <w:sz w:val="24"/>
          <w:szCs w:val="24"/>
        </w:rPr>
        <w:t>、</w:t>
      </w:r>
      <w:r>
        <w:rPr>
          <w:rFonts w:ascii="宋体" w:eastAsia="宋体" w:hAnsi="宋体"/>
          <w:b/>
          <w:bCs/>
          <w:sz w:val="24"/>
          <w:szCs w:val="24"/>
        </w:rPr>
        <w:t>完善管理制度。</w:t>
      </w:r>
      <w:r>
        <w:rPr>
          <w:rFonts w:ascii="宋体" w:eastAsia="宋体" w:hAnsi="宋体"/>
          <w:sz w:val="24"/>
          <w:szCs w:val="24"/>
        </w:rPr>
        <w:t>初步构建</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建设的制度体系，开展</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系列学习培训，各教</w:t>
      </w:r>
      <w:r>
        <w:rPr>
          <w:rFonts w:ascii="宋体" w:eastAsia="宋体" w:hAnsi="宋体"/>
          <w:sz w:val="24"/>
          <w:szCs w:val="24"/>
        </w:rPr>
        <w:t>学单位制定</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建设实施细则，同步启动院系（部）</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示范课程建设。</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2</w:t>
      </w:r>
      <w:r>
        <w:rPr>
          <w:rFonts w:ascii="宋体" w:eastAsia="宋体" w:hAnsi="宋体" w:hint="eastAsia"/>
          <w:b/>
          <w:bCs/>
          <w:sz w:val="24"/>
          <w:szCs w:val="24"/>
        </w:rPr>
        <w:t>、加强思政理论课</w:t>
      </w:r>
      <w:r>
        <w:rPr>
          <w:rFonts w:ascii="宋体" w:eastAsia="宋体" w:hAnsi="宋体"/>
          <w:b/>
          <w:bCs/>
          <w:sz w:val="24"/>
          <w:szCs w:val="24"/>
        </w:rPr>
        <w:t>。</w:t>
      </w:r>
      <w:r>
        <w:rPr>
          <w:rFonts w:ascii="宋体" w:eastAsia="宋体" w:hAnsi="宋体"/>
          <w:sz w:val="24"/>
          <w:szCs w:val="24"/>
        </w:rPr>
        <w:t>突出思政理论课价值引领功能，以打造思政理论课</w:t>
      </w:r>
      <w:r>
        <w:rPr>
          <w:rFonts w:ascii="宋体" w:eastAsia="宋体" w:hAnsi="宋体"/>
          <w:sz w:val="24"/>
          <w:szCs w:val="24"/>
        </w:rPr>
        <w:t>“</w:t>
      </w:r>
      <w:r>
        <w:rPr>
          <w:rFonts w:ascii="宋体" w:eastAsia="宋体" w:hAnsi="宋体"/>
          <w:sz w:val="24"/>
          <w:szCs w:val="24"/>
        </w:rPr>
        <w:t>金课</w:t>
      </w:r>
      <w:r>
        <w:rPr>
          <w:rFonts w:ascii="宋体" w:eastAsia="宋体" w:hAnsi="宋体"/>
          <w:sz w:val="24"/>
          <w:szCs w:val="24"/>
        </w:rPr>
        <w:t>”</w:t>
      </w:r>
      <w:r>
        <w:rPr>
          <w:rFonts w:ascii="宋体" w:eastAsia="宋体" w:hAnsi="宋体"/>
          <w:sz w:val="24"/>
          <w:szCs w:val="24"/>
        </w:rPr>
        <w:t>为抓手，针对不同专业背景学生，实施分类教学。创建特色课程，进一步完善《艺术中国》思想政治理论课选修课，为打造具有高阶性、创新性和挑战度的</w:t>
      </w:r>
      <w:r>
        <w:rPr>
          <w:rFonts w:ascii="宋体" w:eastAsia="宋体" w:hAnsi="宋体"/>
          <w:sz w:val="24"/>
          <w:szCs w:val="24"/>
        </w:rPr>
        <w:t>“</w:t>
      </w:r>
      <w:r>
        <w:rPr>
          <w:rFonts w:ascii="宋体" w:eastAsia="宋体" w:hAnsi="宋体"/>
          <w:sz w:val="24"/>
          <w:szCs w:val="24"/>
        </w:rPr>
        <w:t>金课</w:t>
      </w:r>
      <w:r>
        <w:rPr>
          <w:rFonts w:ascii="宋体" w:eastAsia="宋体" w:hAnsi="宋体"/>
          <w:sz w:val="24"/>
          <w:szCs w:val="24"/>
        </w:rPr>
        <w:t>”</w:t>
      </w:r>
      <w:r>
        <w:rPr>
          <w:rFonts w:ascii="宋体" w:eastAsia="宋体" w:hAnsi="宋体"/>
          <w:sz w:val="24"/>
          <w:szCs w:val="24"/>
        </w:rPr>
        <w:t>而不断努力。</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3</w:t>
      </w:r>
      <w:r>
        <w:rPr>
          <w:rFonts w:ascii="宋体" w:eastAsia="宋体" w:hAnsi="宋体" w:hint="eastAsia"/>
          <w:b/>
          <w:bCs/>
          <w:sz w:val="24"/>
          <w:szCs w:val="24"/>
        </w:rPr>
        <w:t>、推进全课程思政育人。</w:t>
      </w:r>
      <w:r>
        <w:rPr>
          <w:rFonts w:ascii="宋体" w:eastAsia="宋体" w:hAnsi="宋体" w:hint="eastAsia"/>
          <w:sz w:val="24"/>
          <w:szCs w:val="24"/>
        </w:rPr>
        <w:t>按照不同学科的性质特点，深入挖掘和拓展各门课程的思政育人元素和思政育人功能。促进思想教育与通识教育、专业教育有效融合。</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4</w:t>
      </w:r>
      <w:r>
        <w:rPr>
          <w:rFonts w:ascii="宋体" w:eastAsia="宋体" w:hAnsi="宋体" w:hint="eastAsia"/>
          <w:b/>
          <w:bCs/>
          <w:sz w:val="24"/>
          <w:szCs w:val="24"/>
        </w:rPr>
        <w:t>、修订课程大纲。</w:t>
      </w:r>
      <w:r>
        <w:rPr>
          <w:rFonts w:ascii="宋体" w:eastAsia="宋体" w:hAnsi="宋体" w:hint="eastAsia"/>
          <w:sz w:val="24"/>
          <w:szCs w:val="24"/>
        </w:rPr>
        <w:t>确立价值塑造、能力培养、知识传授“三位一体”的课程目标，结合课程教学内容实际，明确思政教育融入点和载体途径。</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5</w:t>
      </w:r>
      <w:r>
        <w:rPr>
          <w:rFonts w:ascii="宋体" w:eastAsia="宋体" w:hAnsi="宋体" w:hint="eastAsia"/>
          <w:b/>
          <w:bCs/>
          <w:sz w:val="24"/>
          <w:szCs w:val="24"/>
        </w:rPr>
        <w:t>、完善评价体系。</w:t>
      </w:r>
      <w:r>
        <w:rPr>
          <w:rFonts w:ascii="宋体" w:eastAsia="宋体" w:hAnsi="宋体" w:hint="eastAsia"/>
          <w:sz w:val="24"/>
          <w:szCs w:val="24"/>
        </w:rPr>
        <w:t>把“课程思政”纳入评教系统，纳入领导干部听课、教学督导听课、同行听课评价指标，设置相应观测点。</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6</w:t>
      </w:r>
      <w:r>
        <w:rPr>
          <w:rFonts w:ascii="宋体" w:eastAsia="宋体" w:hAnsi="宋体"/>
          <w:b/>
          <w:bCs/>
          <w:sz w:val="24"/>
          <w:szCs w:val="24"/>
        </w:rPr>
        <w:t>、优质课程推广。</w:t>
      </w:r>
      <w:r>
        <w:rPr>
          <w:rFonts w:ascii="宋体" w:eastAsia="宋体" w:hAnsi="宋体"/>
          <w:sz w:val="24"/>
          <w:szCs w:val="24"/>
        </w:rPr>
        <w:t>着力发掘和塑造</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建设的典型院</w:t>
      </w:r>
      <w:r>
        <w:rPr>
          <w:rFonts w:ascii="宋体" w:eastAsia="宋体" w:hAnsi="宋体" w:hint="eastAsia"/>
          <w:sz w:val="24"/>
          <w:szCs w:val="24"/>
        </w:rPr>
        <w:t>系（部）</w:t>
      </w:r>
      <w:r>
        <w:rPr>
          <w:rFonts w:ascii="宋体" w:eastAsia="宋体" w:hAnsi="宋体"/>
          <w:sz w:val="24"/>
          <w:szCs w:val="24"/>
        </w:rPr>
        <w:t>课程、团队和教师，总结工作经验，多层面、多渠道组织开展</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先进典型评选表彰活动，形成示范效应。</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7</w:t>
      </w:r>
      <w:r>
        <w:rPr>
          <w:rFonts w:ascii="宋体" w:eastAsia="宋体" w:hAnsi="宋体"/>
          <w:b/>
          <w:bCs/>
          <w:sz w:val="24"/>
          <w:szCs w:val="24"/>
        </w:rPr>
        <w:t>、加强专题研讨。</w:t>
      </w:r>
      <w:r>
        <w:rPr>
          <w:rFonts w:ascii="宋体" w:eastAsia="宋体" w:hAnsi="宋体"/>
          <w:sz w:val="24"/>
          <w:szCs w:val="24"/>
        </w:rPr>
        <w:t>利用专题培训、专业研讨、集体备课等方式</w:t>
      </w:r>
      <w:r>
        <w:rPr>
          <w:rFonts w:ascii="宋体" w:eastAsia="宋体" w:hAnsi="宋体"/>
          <w:sz w:val="24"/>
          <w:szCs w:val="24"/>
        </w:rPr>
        <w:t>,</w:t>
      </w:r>
      <w:r>
        <w:rPr>
          <w:rFonts w:ascii="宋体" w:eastAsia="宋体" w:hAnsi="宋体"/>
          <w:sz w:val="24"/>
          <w:szCs w:val="24"/>
        </w:rPr>
        <w:t>多渠道、分阶段、有重点地组织教师开展</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专题研讨，开展</w:t>
      </w:r>
      <w:r>
        <w:rPr>
          <w:rFonts w:ascii="宋体" w:eastAsia="宋体" w:hAnsi="宋体"/>
          <w:sz w:val="24"/>
          <w:szCs w:val="24"/>
        </w:rPr>
        <w:t>交流观摩活动，引导广大教师自觉树立</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理念。</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8</w:t>
      </w:r>
      <w:r>
        <w:rPr>
          <w:rFonts w:ascii="宋体" w:eastAsia="宋体" w:hAnsi="宋体"/>
          <w:b/>
          <w:bCs/>
          <w:sz w:val="24"/>
          <w:szCs w:val="24"/>
        </w:rPr>
        <w:t>、深化教学改革。</w:t>
      </w:r>
      <w:r>
        <w:rPr>
          <w:rFonts w:ascii="宋体" w:eastAsia="宋体" w:hAnsi="宋体"/>
          <w:sz w:val="24"/>
          <w:szCs w:val="24"/>
        </w:rPr>
        <w:t>结合学校</w:t>
      </w:r>
      <w:r>
        <w:rPr>
          <w:rFonts w:ascii="宋体" w:eastAsia="宋体" w:hAnsi="宋体"/>
          <w:sz w:val="24"/>
          <w:szCs w:val="24"/>
        </w:rPr>
        <w:t>“</w:t>
      </w:r>
      <w:r>
        <w:rPr>
          <w:rFonts w:ascii="宋体" w:eastAsia="宋体" w:hAnsi="宋体"/>
          <w:sz w:val="24"/>
          <w:szCs w:val="24"/>
        </w:rPr>
        <w:t>金课</w:t>
      </w:r>
      <w:r>
        <w:rPr>
          <w:rFonts w:ascii="宋体" w:eastAsia="宋体" w:hAnsi="宋体"/>
          <w:sz w:val="24"/>
          <w:szCs w:val="24"/>
        </w:rPr>
        <w:t>”</w:t>
      </w:r>
      <w:r>
        <w:rPr>
          <w:rFonts w:ascii="宋体" w:eastAsia="宋体" w:hAnsi="宋体"/>
          <w:sz w:val="24"/>
          <w:szCs w:val="24"/>
        </w:rPr>
        <w:t>建设工作，开展</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教改立项建设，校级教育教学研究与改革项目中设</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专项。</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9</w:t>
      </w:r>
      <w:r>
        <w:rPr>
          <w:rFonts w:ascii="宋体" w:eastAsia="宋体" w:hAnsi="宋体"/>
          <w:b/>
          <w:bCs/>
          <w:sz w:val="24"/>
          <w:szCs w:val="24"/>
        </w:rPr>
        <w:t>、纳入党建工作。</w:t>
      </w:r>
      <w:r>
        <w:rPr>
          <w:rFonts w:ascii="宋体" w:eastAsia="宋体" w:hAnsi="宋体"/>
          <w:sz w:val="24"/>
          <w:szCs w:val="24"/>
        </w:rPr>
        <w:t>把推进</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建设工作纳入各教学单位总支（支部）书记、教师党支部书记述职评议考核内容；把参与</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建设工作纳入民主评议教师党员的内容；把</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建设作为加强教师党支部建设的重要抓手，</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建设作为开展党支部组织生活的重要内容，结合</w:t>
      </w:r>
      <w:r>
        <w:rPr>
          <w:rFonts w:ascii="宋体" w:eastAsia="宋体" w:hAnsi="宋体"/>
          <w:sz w:val="24"/>
          <w:szCs w:val="24"/>
        </w:rPr>
        <w:t>“</w:t>
      </w:r>
      <w:r>
        <w:rPr>
          <w:rFonts w:ascii="宋体" w:eastAsia="宋体" w:hAnsi="宋体"/>
          <w:sz w:val="24"/>
          <w:szCs w:val="24"/>
        </w:rPr>
        <w:t>三会一课</w:t>
      </w:r>
      <w:r>
        <w:rPr>
          <w:rFonts w:ascii="宋体" w:eastAsia="宋体" w:hAnsi="宋体"/>
          <w:sz w:val="24"/>
          <w:szCs w:val="24"/>
        </w:rPr>
        <w:t>”</w:t>
      </w:r>
      <w:r>
        <w:rPr>
          <w:rFonts w:ascii="宋体" w:eastAsia="宋体" w:hAnsi="宋体"/>
          <w:sz w:val="24"/>
          <w:szCs w:val="24"/>
        </w:rPr>
        <w:t>持续推进党支部</w:t>
      </w:r>
      <w:r>
        <w:rPr>
          <w:rFonts w:ascii="宋体" w:eastAsia="宋体" w:hAnsi="宋体"/>
          <w:sz w:val="24"/>
          <w:szCs w:val="24"/>
        </w:rPr>
        <w:t>“</w:t>
      </w:r>
      <w:r>
        <w:rPr>
          <w:rFonts w:ascii="宋体" w:eastAsia="宋体" w:hAnsi="宋体"/>
          <w:sz w:val="24"/>
          <w:szCs w:val="24"/>
        </w:rPr>
        <w:t>课程思政</w:t>
      </w:r>
      <w:r>
        <w:rPr>
          <w:rFonts w:ascii="宋体" w:eastAsia="宋体" w:hAnsi="宋体"/>
          <w:sz w:val="24"/>
          <w:szCs w:val="24"/>
        </w:rPr>
        <w:t>”</w:t>
      </w:r>
      <w:r>
        <w:rPr>
          <w:rFonts w:ascii="宋体" w:eastAsia="宋体" w:hAnsi="宋体"/>
          <w:sz w:val="24"/>
          <w:szCs w:val="24"/>
        </w:rPr>
        <w:t>建设。</w:t>
      </w:r>
    </w:p>
    <w:p w:rsidR="00892FBA" w:rsidRDefault="00892FBA">
      <w:pPr>
        <w:spacing w:line="440" w:lineRule="exact"/>
        <w:ind w:firstLine="468"/>
        <w:rPr>
          <w:rFonts w:ascii="宋体" w:eastAsia="宋体" w:hAnsi="宋体"/>
          <w:sz w:val="24"/>
          <w:szCs w:val="24"/>
        </w:rPr>
      </w:pPr>
    </w:p>
    <w:p w:rsidR="00892FBA" w:rsidRDefault="00F35940">
      <w:pPr>
        <w:spacing w:line="440" w:lineRule="exact"/>
        <w:ind w:firstLine="468"/>
        <w:rPr>
          <w:rFonts w:ascii="宋体" w:eastAsia="宋体" w:hAnsi="宋体"/>
          <w:b/>
          <w:bCs/>
          <w:sz w:val="24"/>
          <w:szCs w:val="24"/>
        </w:rPr>
      </w:pPr>
      <w:r>
        <w:rPr>
          <w:rFonts w:ascii="宋体" w:eastAsia="宋体" w:hAnsi="宋体" w:hint="eastAsia"/>
          <w:b/>
          <w:bCs/>
          <w:sz w:val="24"/>
          <w:szCs w:val="24"/>
        </w:rPr>
        <w:lastRenderedPageBreak/>
        <w:t>三、工作举措和进度</w:t>
      </w:r>
      <w:r>
        <w:rPr>
          <w:rFonts w:ascii="宋体" w:eastAsia="宋体" w:hAnsi="宋体" w:hint="eastAsia"/>
          <w:b/>
          <w:bCs/>
          <w:sz w:val="24"/>
          <w:szCs w:val="24"/>
        </w:rPr>
        <w:t>安排</w:t>
      </w:r>
    </w:p>
    <w:p w:rsidR="00892FBA" w:rsidRDefault="00F35940">
      <w:pPr>
        <w:spacing w:line="440" w:lineRule="exact"/>
        <w:ind w:firstLine="468"/>
        <w:rPr>
          <w:rFonts w:ascii="宋体" w:eastAsia="宋体" w:hAnsi="宋体"/>
          <w:sz w:val="24"/>
          <w:szCs w:val="24"/>
        </w:rPr>
      </w:pPr>
      <w:r>
        <w:rPr>
          <w:rFonts w:ascii="宋体" w:eastAsia="宋体" w:hAnsi="宋体" w:hint="eastAsia"/>
          <w:sz w:val="24"/>
          <w:szCs w:val="24"/>
        </w:rPr>
        <w:t>自</w:t>
      </w:r>
      <w:r>
        <w:rPr>
          <w:rFonts w:ascii="宋体" w:eastAsia="宋体" w:hAnsi="宋体" w:hint="eastAsia"/>
          <w:sz w:val="24"/>
          <w:szCs w:val="24"/>
        </w:rPr>
        <w:t>2020</w:t>
      </w:r>
      <w:r>
        <w:rPr>
          <w:rFonts w:ascii="宋体" w:eastAsia="宋体" w:hAnsi="宋体" w:hint="eastAsia"/>
          <w:sz w:val="24"/>
          <w:szCs w:val="24"/>
        </w:rPr>
        <w:t>年起，学校全面推进课程思政建设。每门课程应根据课程本体，</w:t>
      </w:r>
      <w:r>
        <w:rPr>
          <w:rFonts w:ascii="宋体" w:eastAsia="宋体" w:hAnsi="宋体"/>
          <w:sz w:val="24"/>
          <w:szCs w:val="24"/>
        </w:rPr>
        <w:t>结合</w:t>
      </w:r>
      <w:r>
        <w:rPr>
          <w:rFonts w:ascii="宋体" w:eastAsia="宋体" w:hAnsi="宋体" w:hint="eastAsia"/>
          <w:sz w:val="24"/>
          <w:szCs w:val="24"/>
        </w:rPr>
        <w:t>“国家意识、制度自信、人文情怀、艺术素养、科学精神、国际视野”五个层面挖掘育人元素</w:t>
      </w:r>
      <w:r>
        <w:rPr>
          <w:rFonts w:ascii="宋体" w:eastAsia="宋体" w:hAnsi="宋体" w:hint="eastAsia"/>
          <w:sz w:val="24"/>
          <w:szCs w:val="24"/>
        </w:rPr>
        <w:t>,</w:t>
      </w:r>
      <w:r>
        <w:rPr>
          <w:rFonts w:ascii="宋体" w:eastAsia="宋体" w:hAnsi="宋体" w:hint="eastAsia"/>
          <w:sz w:val="24"/>
          <w:szCs w:val="24"/>
        </w:rPr>
        <w:t>具备完备的教学大纲、教学进度表等教学文件。</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1</w:t>
      </w:r>
      <w:r>
        <w:rPr>
          <w:rFonts w:ascii="宋体" w:eastAsia="宋体" w:hAnsi="宋体" w:hint="eastAsia"/>
          <w:b/>
          <w:bCs/>
          <w:sz w:val="24"/>
          <w:szCs w:val="24"/>
        </w:rPr>
        <w:t>、学校层面：</w:t>
      </w:r>
      <w:r>
        <w:rPr>
          <w:rFonts w:ascii="宋体" w:eastAsia="宋体" w:hAnsi="宋体" w:hint="eastAsia"/>
          <w:b/>
          <w:sz w:val="24"/>
          <w:szCs w:val="24"/>
        </w:rPr>
        <w:t>发挥“课程思政工作小组”组织功能。</w:t>
      </w:r>
      <w:r>
        <w:rPr>
          <w:rFonts w:ascii="宋体" w:eastAsia="宋体" w:hAnsi="宋体" w:hint="eastAsia"/>
          <w:sz w:val="24"/>
          <w:szCs w:val="24"/>
        </w:rPr>
        <w:t>由教务处召开专题会议，上下联动，结合学校</w:t>
      </w:r>
      <w:r>
        <w:rPr>
          <w:rFonts w:ascii="宋体" w:eastAsia="宋体" w:hAnsi="宋体"/>
          <w:sz w:val="24"/>
          <w:szCs w:val="24"/>
        </w:rPr>
        <w:t>本科</w:t>
      </w:r>
      <w:r>
        <w:rPr>
          <w:rFonts w:ascii="宋体" w:eastAsia="宋体" w:hAnsi="宋体" w:hint="eastAsia"/>
          <w:sz w:val="24"/>
          <w:szCs w:val="24"/>
        </w:rPr>
        <w:t>一流课程建设，全面部署和扎实推进。</w:t>
      </w:r>
    </w:p>
    <w:p w:rsidR="00892FBA" w:rsidRDefault="00F35940">
      <w:pPr>
        <w:spacing w:line="440" w:lineRule="exact"/>
        <w:ind w:firstLine="468"/>
        <w:rPr>
          <w:rFonts w:ascii="宋体" w:eastAsia="宋体" w:hAnsi="宋体"/>
          <w:b/>
          <w:bCs/>
          <w:sz w:val="24"/>
          <w:szCs w:val="24"/>
        </w:rPr>
      </w:pPr>
      <w:r>
        <w:rPr>
          <w:rFonts w:ascii="宋体" w:eastAsia="宋体" w:hAnsi="宋体" w:hint="eastAsia"/>
          <w:b/>
          <w:bCs/>
          <w:sz w:val="24"/>
          <w:szCs w:val="24"/>
        </w:rPr>
        <w:t>2</w:t>
      </w:r>
      <w:r>
        <w:rPr>
          <w:rFonts w:ascii="宋体" w:eastAsia="宋体" w:hAnsi="宋体" w:hint="eastAsia"/>
          <w:b/>
          <w:bCs/>
          <w:sz w:val="24"/>
          <w:szCs w:val="24"/>
        </w:rPr>
        <w:t>、二级系（院）层面：发挥二级系（院）组织功能。</w:t>
      </w:r>
      <w:r>
        <w:rPr>
          <w:rFonts w:ascii="宋体" w:eastAsia="宋体" w:hAnsi="宋体" w:hint="eastAsia"/>
          <w:sz w:val="24"/>
          <w:szCs w:val="24"/>
        </w:rPr>
        <w:t>二级系（院）</w:t>
      </w:r>
      <w:r>
        <w:rPr>
          <w:rFonts w:ascii="宋体" w:eastAsia="宋体" w:hAnsi="宋体"/>
          <w:sz w:val="24"/>
          <w:szCs w:val="24"/>
        </w:rPr>
        <w:t>发动</w:t>
      </w:r>
      <w:r>
        <w:rPr>
          <w:rFonts w:ascii="宋体" w:eastAsia="宋体" w:hAnsi="宋体" w:hint="eastAsia"/>
          <w:sz w:val="24"/>
          <w:szCs w:val="24"/>
        </w:rPr>
        <w:t>和组织所属教研室、教师积极开展课程思政建设大讨论，在此基础上明确各教研室</w:t>
      </w:r>
      <w:r>
        <w:rPr>
          <w:rFonts w:ascii="宋体" w:eastAsia="宋体" w:hAnsi="宋体"/>
          <w:sz w:val="24"/>
          <w:szCs w:val="24"/>
        </w:rPr>
        <w:t>和</w:t>
      </w:r>
      <w:r>
        <w:rPr>
          <w:rFonts w:ascii="宋体" w:eastAsia="宋体" w:hAnsi="宋体" w:hint="eastAsia"/>
          <w:sz w:val="24"/>
          <w:szCs w:val="24"/>
        </w:rPr>
        <w:t>教师的职责和任务，根据学校统一部署全面推进</w:t>
      </w:r>
      <w:r>
        <w:rPr>
          <w:rFonts w:ascii="宋体" w:eastAsia="宋体" w:hAnsi="宋体" w:hint="eastAsia"/>
          <w:sz w:val="24"/>
          <w:szCs w:val="24"/>
        </w:rPr>
        <w:t>该项工作。</w:t>
      </w:r>
    </w:p>
    <w:p w:rsidR="00892FBA" w:rsidRDefault="00F35940">
      <w:pPr>
        <w:spacing w:line="440" w:lineRule="exact"/>
        <w:ind w:firstLine="468"/>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b/>
          <w:bCs/>
          <w:sz w:val="24"/>
          <w:szCs w:val="24"/>
        </w:rPr>
        <w:t>、教研室层面：发挥教研室基层学术组织功能。</w:t>
      </w:r>
      <w:r>
        <w:rPr>
          <w:rFonts w:ascii="宋体" w:eastAsia="宋体" w:hAnsi="宋体" w:hint="eastAsia"/>
          <w:sz w:val="24"/>
          <w:szCs w:val="24"/>
        </w:rPr>
        <w:t>教研室要开展教学研究，定期集体备课、研讨课程设计、全过程跟进并保障课程思政建设的质量。</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4</w:t>
      </w:r>
      <w:r>
        <w:rPr>
          <w:rFonts w:ascii="宋体" w:eastAsia="宋体" w:hAnsi="宋体" w:hint="eastAsia"/>
          <w:b/>
          <w:bCs/>
          <w:sz w:val="24"/>
          <w:szCs w:val="24"/>
        </w:rPr>
        <w:t>、课程层面：发挥教师个体在新形势下的自觉意识及使命担当意识。</w:t>
      </w:r>
      <w:r>
        <w:rPr>
          <w:rFonts w:ascii="宋体" w:eastAsia="宋体" w:hAnsi="宋体" w:hint="eastAsia"/>
          <w:sz w:val="24"/>
          <w:szCs w:val="24"/>
        </w:rPr>
        <w:t>围绕高阶性、创新性、挑战度，深入挖掘各类课程和教学方式中蕴含的思想政治教育元素，充分推进课程思政建设。</w:t>
      </w:r>
    </w:p>
    <w:p w:rsidR="00892FBA" w:rsidRDefault="00F35940">
      <w:pPr>
        <w:spacing w:line="440" w:lineRule="exact"/>
        <w:ind w:firstLine="468"/>
        <w:rPr>
          <w:rFonts w:ascii="宋体" w:eastAsia="宋体" w:hAnsi="宋体"/>
          <w:b/>
          <w:bCs/>
          <w:sz w:val="24"/>
          <w:szCs w:val="24"/>
        </w:rPr>
      </w:pPr>
      <w:r>
        <w:rPr>
          <w:rFonts w:ascii="宋体" w:eastAsia="宋体" w:hAnsi="宋体" w:hint="eastAsia"/>
          <w:b/>
          <w:bCs/>
          <w:sz w:val="24"/>
          <w:szCs w:val="24"/>
        </w:rPr>
        <w:t>5</w:t>
      </w:r>
      <w:r>
        <w:rPr>
          <w:rFonts w:ascii="宋体" w:eastAsia="宋体" w:hAnsi="宋体" w:hint="eastAsia"/>
          <w:b/>
          <w:bCs/>
          <w:sz w:val="24"/>
          <w:szCs w:val="24"/>
        </w:rPr>
        <w:t>、工作进度安排</w:t>
      </w:r>
    </w:p>
    <w:p w:rsidR="00892FBA" w:rsidRDefault="00F35940">
      <w:pPr>
        <w:spacing w:line="440" w:lineRule="exact"/>
        <w:ind w:firstLine="468"/>
        <w:rPr>
          <w:rFonts w:ascii="宋体" w:eastAsia="宋体" w:hAnsi="宋体"/>
          <w:sz w:val="24"/>
          <w:szCs w:val="24"/>
        </w:rPr>
      </w:pPr>
      <w:r>
        <w:rPr>
          <w:rFonts w:ascii="宋体" w:eastAsia="宋体" w:hAnsi="宋体" w:hint="eastAsia"/>
          <w:b/>
          <w:sz w:val="24"/>
          <w:szCs w:val="24"/>
        </w:rPr>
        <w:t>（</w:t>
      </w:r>
      <w:r>
        <w:rPr>
          <w:rFonts w:ascii="宋体" w:eastAsia="宋体" w:hAnsi="宋体" w:hint="eastAsia"/>
          <w:b/>
          <w:sz w:val="24"/>
          <w:szCs w:val="24"/>
        </w:rPr>
        <w:t>1</w:t>
      </w:r>
      <w:r>
        <w:rPr>
          <w:rFonts w:ascii="宋体" w:eastAsia="宋体" w:hAnsi="宋体" w:hint="eastAsia"/>
          <w:b/>
          <w:sz w:val="24"/>
          <w:szCs w:val="24"/>
        </w:rPr>
        <w:t>）</w:t>
      </w:r>
      <w:r>
        <w:rPr>
          <w:rFonts w:ascii="宋体" w:eastAsia="宋体" w:hAnsi="宋体" w:hint="eastAsia"/>
          <w:b/>
          <w:sz w:val="24"/>
          <w:szCs w:val="24"/>
        </w:rPr>
        <w:t>2019</w:t>
      </w:r>
      <w:r>
        <w:rPr>
          <w:rFonts w:ascii="宋体" w:eastAsia="宋体" w:hAnsi="宋体" w:hint="eastAsia"/>
          <w:b/>
          <w:sz w:val="24"/>
          <w:szCs w:val="24"/>
        </w:rPr>
        <w:t>年</w:t>
      </w:r>
      <w:r>
        <w:rPr>
          <w:rFonts w:ascii="宋体" w:eastAsia="宋体" w:hAnsi="宋体" w:hint="eastAsia"/>
          <w:b/>
          <w:sz w:val="24"/>
          <w:szCs w:val="24"/>
        </w:rPr>
        <w:t>12</w:t>
      </w:r>
      <w:r>
        <w:rPr>
          <w:rFonts w:ascii="宋体" w:eastAsia="宋体" w:hAnsi="宋体" w:hint="eastAsia"/>
          <w:b/>
          <w:sz w:val="24"/>
          <w:szCs w:val="24"/>
        </w:rPr>
        <w:t>月：</w:t>
      </w:r>
      <w:r>
        <w:rPr>
          <w:rFonts w:ascii="宋体" w:eastAsia="宋体" w:hAnsi="宋体" w:hint="eastAsia"/>
          <w:sz w:val="24"/>
          <w:szCs w:val="24"/>
        </w:rPr>
        <w:t>召开党委会讨论《</w:t>
      </w:r>
      <w:r>
        <w:rPr>
          <w:rFonts w:ascii="宋体" w:eastAsia="宋体" w:hAnsi="宋体"/>
          <w:sz w:val="24"/>
          <w:szCs w:val="24"/>
        </w:rPr>
        <w:t>本科</w:t>
      </w:r>
      <w:r>
        <w:rPr>
          <w:rFonts w:ascii="宋体" w:eastAsia="宋体" w:hAnsi="宋体" w:hint="eastAsia"/>
          <w:sz w:val="24"/>
          <w:szCs w:val="24"/>
        </w:rPr>
        <w:t>课程思政建设实施指南》。</w:t>
      </w:r>
    </w:p>
    <w:p w:rsidR="00892FBA" w:rsidRDefault="00F35940">
      <w:pPr>
        <w:spacing w:line="440" w:lineRule="exact"/>
        <w:ind w:firstLine="468"/>
        <w:rPr>
          <w:rFonts w:ascii="宋体" w:eastAsia="宋体" w:hAnsi="宋体"/>
          <w:sz w:val="24"/>
          <w:szCs w:val="24"/>
        </w:rPr>
      </w:pPr>
      <w:r>
        <w:rPr>
          <w:rFonts w:ascii="宋体" w:eastAsia="宋体" w:hAnsi="宋体" w:hint="eastAsia"/>
          <w:b/>
          <w:sz w:val="24"/>
          <w:szCs w:val="24"/>
        </w:rPr>
        <w:t>（</w:t>
      </w:r>
      <w:r>
        <w:rPr>
          <w:rFonts w:ascii="宋体" w:eastAsia="宋体" w:hAnsi="宋体" w:hint="eastAsia"/>
          <w:b/>
          <w:sz w:val="24"/>
          <w:szCs w:val="24"/>
        </w:rPr>
        <w:t>2</w:t>
      </w:r>
      <w:r>
        <w:rPr>
          <w:rFonts w:ascii="宋体" w:eastAsia="宋体" w:hAnsi="宋体" w:hint="eastAsia"/>
          <w:b/>
          <w:sz w:val="24"/>
          <w:szCs w:val="24"/>
        </w:rPr>
        <w:t>）</w:t>
      </w:r>
      <w:r>
        <w:rPr>
          <w:rFonts w:ascii="宋体" w:eastAsia="宋体" w:hAnsi="宋体" w:hint="eastAsia"/>
          <w:b/>
          <w:sz w:val="24"/>
          <w:szCs w:val="24"/>
        </w:rPr>
        <w:t>2020</w:t>
      </w:r>
      <w:r>
        <w:rPr>
          <w:rFonts w:ascii="宋体" w:eastAsia="宋体" w:hAnsi="宋体" w:hint="eastAsia"/>
          <w:b/>
          <w:sz w:val="24"/>
          <w:szCs w:val="24"/>
        </w:rPr>
        <w:t>年</w:t>
      </w:r>
      <w:r>
        <w:rPr>
          <w:rFonts w:ascii="宋体" w:eastAsia="宋体" w:hAnsi="宋体" w:hint="eastAsia"/>
          <w:b/>
          <w:sz w:val="24"/>
          <w:szCs w:val="24"/>
        </w:rPr>
        <w:t>1</w:t>
      </w:r>
      <w:r>
        <w:rPr>
          <w:rFonts w:ascii="宋体" w:eastAsia="宋体" w:hAnsi="宋体" w:hint="eastAsia"/>
          <w:b/>
          <w:sz w:val="24"/>
          <w:szCs w:val="24"/>
        </w:rPr>
        <w:t>月：</w:t>
      </w:r>
      <w:r>
        <w:rPr>
          <w:rFonts w:ascii="宋体" w:eastAsia="宋体" w:hAnsi="宋体" w:hint="eastAsia"/>
          <w:sz w:val="24"/>
          <w:szCs w:val="24"/>
        </w:rPr>
        <w:t>通过《</w:t>
      </w:r>
      <w:r>
        <w:rPr>
          <w:rFonts w:ascii="宋体" w:eastAsia="宋体" w:hAnsi="宋体"/>
          <w:sz w:val="24"/>
          <w:szCs w:val="24"/>
        </w:rPr>
        <w:t>本科</w:t>
      </w:r>
      <w:r>
        <w:rPr>
          <w:rFonts w:ascii="宋体" w:eastAsia="宋体" w:hAnsi="宋体" w:hint="eastAsia"/>
          <w:sz w:val="24"/>
          <w:szCs w:val="24"/>
        </w:rPr>
        <w:t>课程思政建设实施指南》。</w:t>
      </w:r>
    </w:p>
    <w:p w:rsidR="00892FBA" w:rsidRDefault="00F35940">
      <w:pPr>
        <w:spacing w:line="440" w:lineRule="exact"/>
        <w:ind w:firstLine="468"/>
        <w:rPr>
          <w:rFonts w:ascii="宋体" w:eastAsia="宋体" w:hAnsi="宋体"/>
          <w:sz w:val="24"/>
          <w:szCs w:val="24"/>
        </w:rPr>
      </w:pPr>
      <w:r>
        <w:rPr>
          <w:rFonts w:ascii="宋体" w:eastAsia="宋体" w:hAnsi="宋体" w:hint="eastAsia"/>
          <w:b/>
          <w:sz w:val="24"/>
          <w:szCs w:val="24"/>
        </w:rPr>
        <w:t>（</w:t>
      </w:r>
      <w:r>
        <w:rPr>
          <w:rFonts w:ascii="宋体" w:eastAsia="宋体" w:hAnsi="宋体" w:hint="eastAsia"/>
          <w:b/>
          <w:sz w:val="24"/>
          <w:szCs w:val="24"/>
        </w:rPr>
        <w:t>3</w:t>
      </w:r>
      <w:r>
        <w:rPr>
          <w:rFonts w:ascii="宋体" w:eastAsia="宋体" w:hAnsi="宋体" w:hint="eastAsia"/>
          <w:b/>
          <w:sz w:val="24"/>
          <w:szCs w:val="24"/>
        </w:rPr>
        <w:t>）</w:t>
      </w:r>
      <w:r>
        <w:rPr>
          <w:rFonts w:ascii="宋体" w:eastAsia="宋体" w:hAnsi="宋体" w:hint="eastAsia"/>
          <w:b/>
          <w:sz w:val="24"/>
          <w:szCs w:val="24"/>
        </w:rPr>
        <w:t>2020</w:t>
      </w:r>
      <w:r>
        <w:rPr>
          <w:rFonts w:ascii="宋体" w:eastAsia="宋体" w:hAnsi="宋体" w:hint="eastAsia"/>
          <w:b/>
          <w:sz w:val="24"/>
          <w:szCs w:val="24"/>
        </w:rPr>
        <w:t>年</w:t>
      </w:r>
      <w:r>
        <w:rPr>
          <w:rFonts w:ascii="宋体" w:eastAsia="宋体" w:hAnsi="宋体" w:hint="eastAsia"/>
          <w:b/>
          <w:sz w:val="24"/>
          <w:szCs w:val="24"/>
        </w:rPr>
        <w:t>1</w:t>
      </w:r>
      <w:r>
        <w:rPr>
          <w:rFonts w:ascii="宋体" w:eastAsia="宋体" w:hAnsi="宋体" w:hint="eastAsia"/>
          <w:b/>
          <w:sz w:val="24"/>
          <w:szCs w:val="24"/>
        </w:rPr>
        <w:t>月</w:t>
      </w:r>
      <w:r>
        <w:rPr>
          <w:rFonts w:ascii="宋体" w:eastAsia="宋体" w:hAnsi="宋体" w:hint="eastAsia"/>
          <w:b/>
          <w:sz w:val="24"/>
          <w:szCs w:val="24"/>
        </w:rPr>
        <w:t>-2</w:t>
      </w:r>
      <w:r>
        <w:rPr>
          <w:rFonts w:ascii="宋体" w:eastAsia="宋体" w:hAnsi="宋体" w:hint="eastAsia"/>
          <w:b/>
          <w:sz w:val="24"/>
          <w:szCs w:val="24"/>
        </w:rPr>
        <w:t>月：</w:t>
      </w:r>
      <w:r>
        <w:rPr>
          <w:rFonts w:ascii="宋体" w:eastAsia="宋体" w:hAnsi="宋体" w:hint="eastAsia"/>
          <w:sz w:val="24"/>
          <w:szCs w:val="24"/>
        </w:rPr>
        <w:t>二级系（院）</w:t>
      </w:r>
      <w:r>
        <w:rPr>
          <w:rFonts w:ascii="宋体" w:eastAsia="宋体" w:hAnsi="宋体" w:hint="eastAsia"/>
          <w:sz w:val="24"/>
          <w:szCs w:val="24"/>
        </w:rPr>
        <w:t>明确教研室的功能定位，发挥教研室的基层学术作用，召集全体教师召开研讨会，制定新学期课程思政课程建设计划。</w:t>
      </w:r>
      <w:r>
        <w:rPr>
          <w:rFonts w:ascii="宋体" w:eastAsia="宋体" w:hAnsi="宋体" w:hint="eastAsia"/>
          <w:sz w:val="24"/>
          <w:szCs w:val="24"/>
        </w:rPr>
        <w:t xml:space="preserve"> </w:t>
      </w:r>
    </w:p>
    <w:p w:rsidR="00892FBA" w:rsidRDefault="00F35940">
      <w:pPr>
        <w:spacing w:line="440" w:lineRule="exact"/>
        <w:ind w:firstLine="468"/>
        <w:rPr>
          <w:rFonts w:ascii="宋体" w:eastAsia="宋体" w:hAnsi="宋体"/>
          <w:sz w:val="24"/>
          <w:szCs w:val="24"/>
        </w:rPr>
      </w:pPr>
      <w:r>
        <w:rPr>
          <w:rFonts w:ascii="宋体" w:eastAsia="宋体" w:hAnsi="宋体" w:hint="eastAsia"/>
          <w:b/>
          <w:sz w:val="24"/>
          <w:szCs w:val="24"/>
        </w:rPr>
        <w:t>（</w:t>
      </w:r>
      <w:r>
        <w:rPr>
          <w:rFonts w:ascii="宋体" w:eastAsia="宋体" w:hAnsi="宋体" w:hint="eastAsia"/>
          <w:b/>
          <w:sz w:val="24"/>
          <w:szCs w:val="24"/>
        </w:rPr>
        <w:t>3</w:t>
      </w:r>
      <w:r>
        <w:rPr>
          <w:rFonts w:ascii="宋体" w:eastAsia="宋体" w:hAnsi="宋体" w:hint="eastAsia"/>
          <w:b/>
          <w:sz w:val="24"/>
          <w:szCs w:val="24"/>
        </w:rPr>
        <w:t>）</w:t>
      </w:r>
      <w:r>
        <w:rPr>
          <w:rFonts w:ascii="宋体" w:eastAsia="宋体" w:hAnsi="宋体" w:hint="eastAsia"/>
          <w:b/>
          <w:sz w:val="24"/>
          <w:szCs w:val="24"/>
        </w:rPr>
        <w:t>2020</w:t>
      </w:r>
      <w:r>
        <w:rPr>
          <w:rFonts w:ascii="宋体" w:eastAsia="宋体" w:hAnsi="宋体" w:hint="eastAsia"/>
          <w:b/>
          <w:sz w:val="24"/>
          <w:szCs w:val="24"/>
        </w:rPr>
        <w:t>年</w:t>
      </w:r>
      <w:r>
        <w:rPr>
          <w:rFonts w:ascii="宋体" w:eastAsia="宋体" w:hAnsi="宋体" w:hint="eastAsia"/>
          <w:b/>
          <w:sz w:val="24"/>
          <w:szCs w:val="24"/>
        </w:rPr>
        <w:t>3</w:t>
      </w:r>
      <w:r>
        <w:rPr>
          <w:rFonts w:ascii="宋体" w:eastAsia="宋体" w:hAnsi="宋体" w:hint="eastAsia"/>
          <w:b/>
          <w:sz w:val="24"/>
          <w:szCs w:val="24"/>
        </w:rPr>
        <w:t>月</w:t>
      </w:r>
      <w:r>
        <w:rPr>
          <w:rFonts w:ascii="宋体" w:eastAsia="宋体" w:hAnsi="宋体" w:hint="eastAsia"/>
          <w:b/>
          <w:sz w:val="24"/>
          <w:szCs w:val="24"/>
        </w:rPr>
        <w:t>-4</w:t>
      </w:r>
      <w:r>
        <w:rPr>
          <w:rFonts w:ascii="宋体" w:eastAsia="宋体" w:hAnsi="宋体" w:hint="eastAsia"/>
          <w:b/>
          <w:sz w:val="24"/>
          <w:szCs w:val="24"/>
        </w:rPr>
        <w:t>月：</w:t>
      </w:r>
      <w:r>
        <w:rPr>
          <w:rFonts w:ascii="宋体" w:eastAsia="宋体" w:hAnsi="宋体" w:hint="eastAsia"/>
          <w:sz w:val="24"/>
          <w:szCs w:val="24"/>
        </w:rPr>
        <w:t>二级系（院）全面推进课程思政建设。每年向学校推荐不少于</w:t>
      </w:r>
      <w:r>
        <w:rPr>
          <w:rFonts w:ascii="宋体" w:eastAsia="宋体" w:hAnsi="宋体" w:hint="eastAsia"/>
          <w:sz w:val="24"/>
          <w:szCs w:val="24"/>
        </w:rPr>
        <w:t>2</w:t>
      </w:r>
      <w:r>
        <w:rPr>
          <w:rFonts w:ascii="宋体" w:eastAsia="宋体" w:hAnsi="宋体" w:hint="eastAsia"/>
          <w:sz w:val="24"/>
          <w:szCs w:val="24"/>
        </w:rPr>
        <w:t>门具有引领性的课程思政示范课进入校级本科一流课程孵化</w:t>
      </w:r>
      <w:r>
        <w:rPr>
          <w:rFonts w:ascii="宋体" w:eastAsia="宋体" w:hAnsi="宋体"/>
          <w:sz w:val="24"/>
          <w:szCs w:val="24"/>
        </w:rPr>
        <w:t>器</w:t>
      </w:r>
      <w:r>
        <w:rPr>
          <w:rFonts w:ascii="宋体" w:eastAsia="宋体" w:hAnsi="宋体" w:hint="eastAsia"/>
          <w:sz w:val="24"/>
          <w:szCs w:val="24"/>
        </w:rPr>
        <w:t>（可参考国家本科一流课程认定工作的要求，结合学校一流课程建设分类推荐）。</w:t>
      </w:r>
    </w:p>
    <w:p w:rsidR="00892FBA" w:rsidRDefault="00F35940">
      <w:pPr>
        <w:spacing w:line="440" w:lineRule="exact"/>
        <w:ind w:firstLine="468"/>
        <w:rPr>
          <w:rFonts w:ascii="宋体" w:eastAsia="宋体" w:hAnsi="宋体"/>
          <w:sz w:val="24"/>
          <w:szCs w:val="24"/>
        </w:rPr>
      </w:pPr>
      <w:r>
        <w:rPr>
          <w:rFonts w:ascii="宋体" w:eastAsia="宋体" w:hAnsi="宋体" w:hint="eastAsia"/>
          <w:b/>
          <w:sz w:val="24"/>
          <w:szCs w:val="24"/>
        </w:rPr>
        <w:t>（</w:t>
      </w:r>
      <w:r>
        <w:rPr>
          <w:rFonts w:ascii="宋体" w:eastAsia="宋体" w:hAnsi="宋体" w:hint="eastAsia"/>
          <w:b/>
          <w:sz w:val="24"/>
          <w:szCs w:val="24"/>
        </w:rPr>
        <w:t>4</w:t>
      </w:r>
      <w:r>
        <w:rPr>
          <w:rFonts w:ascii="宋体" w:eastAsia="宋体" w:hAnsi="宋体" w:hint="eastAsia"/>
          <w:b/>
          <w:sz w:val="24"/>
          <w:szCs w:val="24"/>
        </w:rPr>
        <w:t>）</w:t>
      </w:r>
      <w:r>
        <w:rPr>
          <w:rFonts w:ascii="宋体" w:eastAsia="宋体" w:hAnsi="宋体" w:hint="eastAsia"/>
          <w:b/>
          <w:sz w:val="24"/>
          <w:szCs w:val="24"/>
        </w:rPr>
        <w:t>2020</w:t>
      </w:r>
      <w:r>
        <w:rPr>
          <w:rFonts w:ascii="宋体" w:eastAsia="宋体" w:hAnsi="宋体" w:hint="eastAsia"/>
          <w:b/>
          <w:sz w:val="24"/>
          <w:szCs w:val="24"/>
        </w:rPr>
        <w:t>年</w:t>
      </w:r>
      <w:r>
        <w:rPr>
          <w:rFonts w:ascii="宋体" w:eastAsia="宋体" w:hAnsi="宋体" w:hint="eastAsia"/>
          <w:b/>
          <w:sz w:val="24"/>
          <w:szCs w:val="24"/>
        </w:rPr>
        <w:t>5</w:t>
      </w:r>
      <w:r>
        <w:rPr>
          <w:rFonts w:ascii="宋体" w:eastAsia="宋体" w:hAnsi="宋体" w:hint="eastAsia"/>
          <w:b/>
          <w:sz w:val="24"/>
          <w:szCs w:val="24"/>
        </w:rPr>
        <w:t>月</w:t>
      </w:r>
      <w:r>
        <w:rPr>
          <w:rFonts w:ascii="宋体" w:eastAsia="宋体" w:hAnsi="宋体" w:hint="eastAsia"/>
          <w:b/>
          <w:sz w:val="24"/>
          <w:szCs w:val="24"/>
        </w:rPr>
        <w:t>-10</w:t>
      </w:r>
      <w:r>
        <w:rPr>
          <w:rFonts w:ascii="宋体" w:eastAsia="宋体" w:hAnsi="宋体" w:hint="eastAsia"/>
          <w:b/>
          <w:sz w:val="24"/>
          <w:szCs w:val="24"/>
        </w:rPr>
        <w:t>月：</w:t>
      </w:r>
      <w:r>
        <w:rPr>
          <w:rFonts w:ascii="宋体" w:eastAsia="宋体" w:hAnsi="宋体" w:hint="eastAsia"/>
          <w:sz w:val="24"/>
          <w:szCs w:val="24"/>
        </w:rPr>
        <w:t>课程思政工作小组上下联动，组织二级系（院）（教研室）及校内外专家进行课程思政经验分享讲座、观摩交流、课程研究及课程设计等学习活动</w:t>
      </w:r>
      <w:r>
        <w:rPr>
          <w:rFonts w:ascii="宋体" w:eastAsia="宋体" w:hAnsi="宋体"/>
          <w:sz w:val="24"/>
          <w:szCs w:val="24"/>
        </w:rPr>
        <w:t>，</w:t>
      </w:r>
      <w:r>
        <w:rPr>
          <w:rFonts w:ascii="宋体" w:eastAsia="宋体" w:hAnsi="宋体" w:hint="eastAsia"/>
          <w:sz w:val="24"/>
          <w:szCs w:val="24"/>
        </w:rPr>
        <w:t>共同建设课程</w:t>
      </w:r>
      <w:r>
        <w:rPr>
          <w:rFonts w:ascii="宋体" w:eastAsia="宋体" w:hAnsi="宋体"/>
          <w:sz w:val="24"/>
          <w:szCs w:val="24"/>
        </w:rPr>
        <w:t>思政</w:t>
      </w:r>
      <w:r>
        <w:rPr>
          <w:rFonts w:ascii="宋体" w:eastAsia="宋体" w:hAnsi="宋体" w:hint="eastAsia"/>
          <w:sz w:val="24"/>
          <w:szCs w:val="24"/>
        </w:rPr>
        <w:t>，提高课程质量，</w:t>
      </w:r>
      <w:r>
        <w:rPr>
          <w:rFonts w:ascii="宋体" w:eastAsia="宋体" w:hAnsi="宋体" w:hint="eastAsia"/>
          <w:sz w:val="24"/>
          <w:szCs w:val="24"/>
        </w:rPr>
        <w:t>打造学校“金课””。</w:t>
      </w:r>
    </w:p>
    <w:p w:rsidR="00892FBA" w:rsidRDefault="00F35940">
      <w:pPr>
        <w:spacing w:line="440" w:lineRule="exact"/>
        <w:ind w:firstLine="468"/>
        <w:rPr>
          <w:rFonts w:ascii="宋体" w:eastAsia="宋体" w:hAnsi="宋体"/>
          <w:sz w:val="24"/>
          <w:szCs w:val="24"/>
        </w:rPr>
      </w:pPr>
      <w:r>
        <w:rPr>
          <w:rFonts w:ascii="宋体" w:eastAsia="宋体" w:hAnsi="宋体" w:hint="eastAsia"/>
          <w:b/>
          <w:sz w:val="24"/>
          <w:szCs w:val="24"/>
        </w:rPr>
        <w:t>（</w:t>
      </w:r>
      <w:r>
        <w:rPr>
          <w:rFonts w:ascii="宋体" w:eastAsia="宋体" w:hAnsi="宋体" w:hint="eastAsia"/>
          <w:b/>
          <w:sz w:val="24"/>
          <w:szCs w:val="24"/>
        </w:rPr>
        <w:t>5</w:t>
      </w:r>
      <w:r>
        <w:rPr>
          <w:rFonts w:ascii="宋体" w:eastAsia="宋体" w:hAnsi="宋体" w:hint="eastAsia"/>
          <w:b/>
          <w:sz w:val="24"/>
          <w:szCs w:val="24"/>
        </w:rPr>
        <w:t>）</w:t>
      </w:r>
      <w:r>
        <w:rPr>
          <w:rFonts w:ascii="宋体" w:eastAsia="宋体" w:hAnsi="宋体" w:hint="eastAsia"/>
          <w:b/>
          <w:sz w:val="24"/>
          <w:szCs w:val="24"/>
        </w:rPr>
        <w:t>2020</w:t>
      </w:r>
      <w:r>
        <w:rPr>
          <w:rFonts w:ascii="宋体" w:eastAsia="宋体" w:hAnsi="宋体" w:hint="eastAsia"/>
          <w:b/>
          <w:sz w:val="24"/>
          <w:szCs w:val="24"/>
        </w:rPr>
        <w:t>年</w:t>
      </w:r>
      <w:r>
        <w:rPr>
          <w:rFonts w:ascii="宋体" w:eastAsia="宋体" w:hAnsi="宋体" w:hint="eastAsia"/>
          <w:b/>
          <w:sz w:val="24"/>
          <w:szCs w:val="24"/>
        </w:rPr>
        <w:t>11</w:t>
      </w:r>
      <w:r>
        <w:rPr>
          <w:rFonts w:ascii="宋体" w:eastAsia="宋体" w:hAnsi="宋体" w:hint="eastAsia"/>
          <w:b/>
          <w:sz w:val="24"/>
          <w:szCs w:val="24"/>
        </w:rPr>
        <w:t>月：</w:t>
      </w:r>
      <w:r>
        <w:rPr>
          <w:rFonts w:ascii="宋体" w:eastAsia="宋体" w:hAnsi="宋体" w:hint="eastAsia"/>
          <w:sz w:val="24"/>
          <w:szCs w:val="24"/>
        </w:rPr>
        <w:t>学校评选</w:t>
      </w:r>
      <w:r>
        <w:rPr>
          <w:rFonts w:ascii="宋体" w:eastAsia="宋体" w:hAnsi="宋体"/>
          <w:sz w:val="24"/>
          <w:szCs w:val="24"/>
        </w:rPr>
        <w:t>本科</w:t>
      </w:r>
      <w:r>
        <w:rPr>
          <w:rFonts w:ascii="宋体" w:eastAsia="宋体" w:hAnsi="宋体" w:hint="eastAsia"/>
          <w:sz w:val="24"/>
          <w:szCs w:val="24"/>
        </w:rPr>
        <w:t>一流课程、示范专业（示范教研室）、示范系（院）以及学生心目中的好课。</w:t>
      </w:r>
    </w:p>
    <w:p w:rsidR="00892FBA" w:rsidRDefault="00F35940">
      <w:pPr>
        <w:spacing w:line="440" w:lineRule="exact"/>
        <w:ind w:firstLine="468"/>
        <w:rPr>
          <w:rFonts w:ascii="宋体" w:eastAsia="宋体" w:hAnsi="宋体"/>
          <w:b/>
          <w:bCs/>
          <w:sz w:val="24"/>
          <w:szCs w:val="24"/>
        </w:rPr>
      </w:pPr>
      <w:r>
        <w:rPr>
          <w:rFonts w:ascii="宋体" w:eastAsia="宋体" w:hAnsi="宋体" w:hint="eastAsia"/>
          <w:b/>
          <w:bCs/>
          <w:sz w:val="24"/>
          <w:szCs w:val="24"/>
        </w:rPr>
        <w:t>五、保障措施</w:t>
      </w:r>
    </w:p>
    <w:p w:rsidR="00892FBA" w:rsidRDefault="00F35940">
      <w:pPr>
        <w:spacing w:line="440" w:lineRule="exact"/>
        <w:ind w:firstLine="468"/>
        <w:rPr>
          <w:rFonts w:ascii="宋体" w:eastAsia="宋体" w:hAnsi="宋体"/>
          <w:b/>
          <w:bCs/>
          <w:sz w:val="24"/>
          <w:szCs w:val="24"/>
        </w:rPr>
      </w:pPr>
      <w:r>
        <w:rPr>
          <w:rFonts w:ascii="宋体" w:eastAsia="宋体" w:hAnsi="宋体" w:hint="eastAsia"/>
          <w:b/>
          <w:bCs/>
          <w:sz w:val="24"/>
          <w:szCs w:val="24"/>
        </w:rPr>
        <w:t>1</w:t>
      </w:r>
      <w:r>
        <w:rPr>
          <w:rFonts w:ascii="宋体" w:eastAsia="宋体" w:hAnsi="宋体" w:hint="eastAsia"/>
          <w:b/>
          <w:bCs/>
          <w:sz w:val="24"/>
          <w:szCs w:val="24"/>
        </w:rPr>
        <w:t>、保障机制</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w:t>
      </w:r>
      <w:r>
        <w:rPr>
          <w:rFonts w:ascii="宋体" w:eastAsia="宋体" w:hAnsi="宋体" w:hint="eastAsia"/>
          <w:b/>
          <w:bCs/>
          <w:sz w:val="24"/>
          <w:szCs w:val="24"/>
        </w:rPr>
        <w:t>1</w:t>
      </w:r>
      <w:r>
        <w:rPr>
          <w:rFonts w:ascii="宋体" w:eastAsia="宋体" w:hAnsi="宋体" w:hint="eastAsia"/>
          <w:b/>
          <w:bCs/>
          <w:sz w:val="24"/>
          <w:szCs w:val="24"/>
        </w:rPr>
        <w:t>）改选课程思政领导小组等相关委员会。</w:t>
      </w:r>
      <w:r>
        <w:rPr>
          <w:rFonts w:ascii="宋体" w:eastAsia="宋体" w:hAnsi="宋体" w:hint="eastAsia"/>
          <w:sz w:val="24"/>
          <w:szCs w:val="24"/>
        </w:rPr>
        <w:t>改选原有课程思政教学改革领导小组、课程思政指导委员会、课程思政教学改革办公室。发挥各领导小组、委</w:t>
      </w:r>
      <w:r>
        <w:rPr>
          <w:rFonts w:ascii="宋体" w:eastAsia="宋体" w:hAnsi="宋体" w:hint="eastAsia"/>
          <w:sz w:val="24"/>
          <w:szCs w:val="24"/>
        </w:rPr>
        <w:lastRenderedPageBreak/>
        <w:t>员会、办公室针对课程思政的指导和建设功能。</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w:t>
      </w:r>
      <w:r>
        <w:rPr>
          <w:rFonts w:ascii="宋体" w:eastAsia="宋体" w:hAnsi="宋体" w:hint="eastAsia"/>
          <w:b/>
          <w:bCs/>
          <w:sz w:val="24"/>
          <w:szCs w:val="24"/>
        </w:rPr>
        <w:t>2</w:t>
      </w:r>
      <w:r>
        <w:rPr>
          <w:rFonts w:ascii="宋体" w:eastAsia="宋体" w:hAnsi="宋体" w:hint="eastAsia"/>
          <w:b/>
          <w:bCs/>
          <w:sz w:val="24"/>
          <w:szCs w:val="24"/>
        </w:rPr>
        <w:t>）做实教师教学发展中心</w:t>
      </w:r>
      <w:r>
        <w:rPr>
          <w:rFonts w:ascii="宋体" w:eastAsia="宋体" w:hAnsi="宋体" w:hint="eastAsia"/>
          <w:sz w:val="24"/>
          <w:szCs w:val="24"/>
        </w:rPr>
        <w:t>。为了适应学校当前发展的需要，教师发展中心的工作重点是坚持立德树人，把促进教师全面发展摆在十分突出的位置，大力提高教师队伍综合素质，推动学校教学上新台</w:t>
      </w:r>
      <w:r>
        <w:rPr>
          <w:rFonts w:ascii="宋体" w:eastAsia="宋体" w:hAnsi="宋体" w:hint="eastAsia"/>
          <w:sz w:val="24"/>
          <w:szCs w:val="24"/>
        </w:rPr>
        <w:t>阶、科研上新水平。工作内容主要围绕“教师职业发展”、“服务开展教师教学能力培训”、“开展教师教学研讨交流”、“开展教育教学研究工作”开展。</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w:t>
      </w:r>
      <w:r>
        <w:rPr>
          <w:rFonts w:ascii="宋体" w:eastAsia="宋体" w:hAnsi="宋体" w:hint="eastAsia"/>
          <w:b/>
          <w:bCs/>
          <w:sz w:val="24"/>
          <w:szCs w:val="24"/>
        </w:rPr>
        <w:t>3</w:t>
      </w:r>
      <w:r>
        <w:rPr>
          <w:rFonts w:ascii="宋体" w:eastAsia="宋体" w:hAnsi="宋体" w:hint="eastAsia"/>
          <w:b/>
          <w:bCs/>
          <w:sz w:val="24"/>
          <w:szCs w:val="24"/>
        </w:rPr>
        <w:t>）教务处、教师工作部、各院系、公教部联合开展课程思政建设与管理。</w:t>
      </w:r>
      <w:r>
        <w:rPr>
          <w:rFonts w:ascii="宋体" w:eastAsia="宋体" w:hAnsi="宋体" w:hint="eastAsia"/>
          <w:sz w:val="24"/>
          <w:szCs w:val="24"/>
        </w:rPr>
        <w:t>各部门各司其职、各尽其能、紧密合作，共同做好我校课程思政建设与管理工作。</w:t>
      </w:r>
    </w:p>
    <w:p w:rsidR="00892FBA" w:rsidRDefault="00F35940">
      <w:pPr>
        <w:spacing w:line="440" w:lineRule="exact"/>
        <w:ind w:firstLine="468"/>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bCs/>
          <w:sz w:val="24"/>
          <w:szCs w:val="24"/>
        </w:rPr>
        <w:t>4</w:t>
      </w:r>
      <w:r>
        <w:rPr>
          <w:rFonts w:ascii="宋体" w:eastAsia="宋体" w:hAnsi="宋体" w:hint="eastAsia"/>
          <w:b/>
          <w:bCs/>
          <w:sz w:val="24"/>
          <w:szCs w:val="24"/>
        </w:rPr>
        <w:t>）经费保障。</w:t>
      </w:r>
      <w:r>
        <w:rPr>
          <w:rFonts w:ascii="宋体" w:eastAsia="宋体" w:hAnsi="宋体" w:hint="eastAsia"/>
          <w:sz w:val="24"/>
          <w:szCs w:val="24"/>
        </w:rPr>
        <w:t>相关自能部门和教学单位根据工作职责和建设需要，把“课程思政”列入经费预算。</w:t>
      </w:r>
    </w:p>
    <w:p w:rsidR="00892FBA" w:rsidRDefault="00F35940">
      <w:pPr>
        <w:spacing w:line="440" w:lineRule="exact"/>
        <w:ind w:firstLine="468"/>
        <w:rPr>
          <w:rFonts w:ascii="宋体" w:eastAsia="宋体" w:hAnsi="宋体"/>
          <w:b/>
          <w:bCs/>
          <w:sz w:val="24"/>
          <w:szCs w:val="24"/>
        </w:rPr>
      </w:pPr>
      <w:r>
        <w:rPr>
          <w:rFonts w:ascii="宋体" w:eastAsia="宋体" w:hAnsi="宋体" w:hint="eastAsia"/>
          <w:b/>
          <w:bCs/>
          <w:sz w:val="24"/>
          <w:szCs w:val="24"/>
        </w:rPr>
        <w:t>2</w:t>
      </w:r>
      <w:r>
        <w:rPr>
          <w:rFonts w:ascii="宋体" w:eastAsia="宋体" w:hAnsi="宋体" w:hint="eastAsia"/>
          <w:b/>
          <w:bCs/>
          <w:sz w:val="24"/>
          <w:szCs w:val="24"/>
        </w:rPr>
        <w:t>、激励保障</w:t>
      </w:r>
    </w:p>
    <w:p w:rsidR="00892FBA" w:rsidRDefault="00F35940">
      <w:pPr>
        <w:spacing w:line="440" w:lineRule="exact"/>
        <w:ind w:firstLine="468"/>
        <w:rPr>
          <w:rFonts w:ascii="宋体" w:eastAsia="宋体" w:hAnsi="宋体"/>
          <w:sz w:val="24"/>
          <w:szCs w:val="24"/>
        </w:rPr>
      </w:pPr>
      <w:r>
        <w:rPr>
          <w:rFonts w:ascii="宋体" w:eastAsia="宋体" w:hAnsi="宋体" w:hint="eastAsia"/>
          <w:sz w:val="24"/>
          <w:szCs w:val="24"/>
        </w:rPr>
        <w:t>学校评选本科一流课程、示范专业（示范教研室）、示范系（院）以及学生心目中的好课，获得者给予一定的表彰和奖励。</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1</w:t>
      </w:r>
      <w:r>
        <w:rPr>
          <w:rFonts w:ascii="宋体" w:eastAsia="宋体" w:hAnsi="宋体" w:hint="eastAsia"/>
          <w:b/>
          <w:bCs/>
          <w:sz w:val="24"/>
          <w:szCs w:val="24"/>
        </w:rPr>
        <w:t>、评选</w:t>
      </w:r>
      <w:r>
        <w:rPr>
          <w:rFonts w:ascii="宋体" w:eastAsia="宋体" w:hAnsi="宋体" w:hint="eastAsia"/>
          <w:b/>
          <w:bCs/>
          <w:sz w:val="24"/>
          <w:szCs w:val="24"/>
        </w:rPr>
        <w:t>1</w:t>
      </w:r>
      <w:r>
        <w:rPr>
          <w:rFonts w:ascii="宋体" w:eastAsia="宋体" w:hAnsi="宋体" w:hint="eastAsia"/>
          <w:b/>
          <w:bCs/>
          <w:sz w:val="24"/>
          <w:szCs w:val="24"/>
        </w:rPr>
        <w:t>个示</w:t>
      </w:r>
      <w:r>
        <w:rPr>
          <w:rFonts w:ascii="宋体" w:eastAsia="宋体" w:hAnsi="宋体" w:hint="eastAsia"/>
          <w:b/>
          <w:bCs/>
          <w:sz w:val="24"/>
          <w:szCs w:val="24"/>
        </w:rPr>
        <w:t>范系（院）。</w:t>
      </w:r>
      <w:r>
        <w:rPr>
          <w:rFonts w:ascii="宋体" w:eastAsia="宋体" w:hAnsi="宋体" w:hint="eastAsia"/>
          <w:sz w:val="24"/>
          <w:szCs w:val="24"/>
        </w:rPr>
        <w:t>鼓励二级系（院）申报示范系（院），示范系（院）应该在组织教研室开展工作和建设课程思政方面起先锋带头作用。</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t>2</w:t>
      </w:r>
      <w:r>
        <w:rPr>
          <w:rFonts w:ascii="宋体" w:eastAsia="宋体" w:hAnsi="宋体" w:hint="eastAsia"/>
          <w:b/>
          <w:bCs/>
          <w:sz w:val="24"/>
          <w:szCs w:val="24"/>
        </w:rPr>
        <w:t>、评选</w:t>
      </w:r>
      <w:r>
        <w:rPr>
          <w:rFonts w:ascii="宋体" w:eastAsia="宋体" w:hAnsi="宋体" w:hint="eastAsia"/>
          <w:b/>
          <w:bCs/>
          <w:sz w:val="24"/>
          <w:szCs w:val="24"/>
        </w:rPr>
        <w:t>4</w:t>
      </w:r>
      <w:r>
        <w:rPr>
          <w:rFonts w:ascii="宋体" w:eastAsia="宋体" w:hAnsi="宋体" w:hint="eastAsia"/>
          <w:b/>
          <w:bCs/>
          <w:sz w:val="24"/>
          <w:szCs w:val="24"/>
        </w:rPr>
        <w:t>个</w:t>
      </w:r>
      <w:r>
        <w:rPr>
          <w:rFonts w:ascii="宋体" w:eastAsia="宋体" w:hAnsi="宋体" w:hint="eastAsia"/>
          <w:b/>
          <w:sz w:val="24"/>
          <w:szCs w:val="24"/>
        </w:rPr>
        <w:t>示范专业（示范教研室）</w:t>
      </w:r>
      <w:r>
        <w:rPr>
          <w:rFonts w:ascii="宋体" w:eastAsia="宋体" w:hAnsi="宋体" w:hint="eastAsia"/>
          <w:b/>
          <w:bCs/>
          <w:sz w:val="24"/>
          <w:szCs w:val="24"/>
        </w:rPr>
        <w:t>。</w:t>
      </w:r>
      <w:r>
        <w:rPr>
          <w:rFonts w:ascii="宋体" w:eastAsia="宋体" w:hAnsi="宋体" w:hint="eastAsia"/>
          <w:sz w:val="24"/>
          <w:szCs w:val="24"/>
        </w:rPr>
        <w:t>示范教研室应在集体教学研究、集体备课、探讨课程设计、培育课程思政等教育教学环节起示范效应。</w:t>
      </w:r>
    </w:p>
    <w:p w:rsidR="00892FBA" w:rsidRDefault="00F35940">
      <w:pPr>
        <w:spacing w:line="440" w:lineRule="exact"/>
        <w:ind w:firstLine="468"/>
        <w:rPr>
          <w:rFonts w:ascii="宋体" w:eastAsia="宋体" w:hAnsi="宋体"/>
          <w:b/>
          <w:bCs/>
          <w:sz w:val="24"/>
          <w:szCs w:val="24"/>
        </w:rPr>
      </w:pPr>
      <w:r>
        <w:rPr>
          <w:rFonts w:ascii="宋体" w:eastAsia="宋体" w:hAnsi="宋体" w:hint="eastAsia"/>
          <w:b/>
          <w:sz w:val="24"/>
          <w:szCs w:val="24"/>
        </w:rPr>
        <w:t>3</w:t>
      </w:r>
      <w:r>
        <w:rPr>
          <w:rFonts w:ascii="宋体" w:eastAsia="宋体" w:hAnsi="宋体" w:hint="eastAsia"/>
          <w:b/>
          <w:sz w:val="24"/>
          <w:szCs w:val="24"/>
        </w:rPr>
        <w:t>、</w:t>
      </w:r>
      <w:r>
        <w:rPr>
          <w:rFonts w:ascii="宋体" w:eastAsia="宋体" w:hAnsi="宋体" w:hint="eastAsia"/>
          <w:b/>
          <w:bCs/>
          <w:sz w:val="24"/>
          <w:szCs w:val="24"/>
        </w:rPr>
        <w:t>评选本科一流课程。</w:t>
      </w:r>
    </w:p>
    <w:p w:rsidR="00892FBA" w:rsidRDefault="00F35940">
      <w:pPr>
        <w:spacing w:line="440" w:lineRule="exact"/>
        <w:ind w:firstLine="468"/>
        <w:rPr>
          <w:rFonts w:ascii="宋体" w:eastAsia="宋体" w:hAnsi="宋体"/>
          <w:bCs/>
          <w:sz w:val="24"/>
          <w:szCs w:val="24"/>
        </w:rPr>
      </w:pPr>
      <w:r>
        <w:rPr>
          <w:rFonts w:ascii="宋体" w:eastAsia="宋体" w:hAnsi="宋体" w:hint="eastAsia"/>
          <w:bCs/>
          <w:sz w:val="24"/>
          <w:szCs w:val="24"/>
        </w:rPr>
        <w:t>参照《国家级本科一流课程认定办法》进行分类评选。</w:t>
      </w:r>
    </w:p>
    <w:p w:rsidR="00892FBA" w:rsidRDefault="00F35940">
      <w:pPr>
        <w:spacing w:line="440" w:lineRule="exact"/>
        <w:ind w:firstLine="468"/>
        <w:rPr>
          <w:rFonts w:ascii="宋体" w:eastAsia="宋体" w:hAnsi="宋体"/>
          <w:sz w:val="24"/>
          <w:szCs w:val="24"/>
        </w:rPr>
      </w:pPr>
      <w:r>
        <w:rPr>
          <w:rFonts w:ascii="宋体" w:eastAsia="宋体" w:hAnsi="宋体"/>
          <w:b/>
          <w:bCs/>
          <w:sz w:val="24"/>
          <w:szCs w:val="24"/>
        </w:rPr>
        <w:t>①</w:t>
      </w:r>
      <w:r>
        <w:rPr>
          <w:rFonts w:ascii="宋体" w:eastAsia="宋体" w:hAnsi="宋体" w:hint="eastAsia"/>
          <w:b/>
          <w:bCs/>
          <w:sz w:val="24"/>
          <w:szCs w:val="24"/>
        </w:rPr>
        <w:t xml:space="preserve"> </w:t>
      </w:r>
      <w:r>
        <w:rPr>
          <w:rFonts w:ascii="宋体" w:eastAsia="宋体" w:hAnsi="宋体" w:hint="eastAsia"/>
          <w:b/>
          <w:bCs/>
          <w:sz w:val="24"/>
          <w:szCs w:val="24"/>
        </w:rPr>
        <w:t>评选</w:t>
      </w:r>
      <w:r>
        <w:rPr>
          <w:rFonts w:ascii="宋体" w:eastAsia="宋体" w:hAnsi="宋体" w:hint="eastAsia"/>
          <w:b/>
          <w:bCs/>
          <w:sz w:val="24"/>
          <w:szCs w:val="24"/>
        </w:rPr>
        <w:t>9</w:t>
      </w:r>
      <w:r>
        <w:rPr>
          <w:rFonts w:ascii="宋体" w:eastAsia="宋体" w:hAnsi="宋体" w:hint="eastAsia"/>
          <w:b/>
          <w:bCs/>
          <w:sz w:val="24"/>
          <w:szCs w:val="24"/>
        </w:rPr>
        <w:t>门示范线下课程。</w:t>
      </w:r>
      <w:r>
        <w:rPr>
          <w:rFonts w:ascii="宋体" w:eastAsia="宋体" w:hAnsi="宋体" w:hint="eastAsia"/>
          <w:sz w:val="24"/>
          <w:szCs w:val="24"/>
        </w:rPr>
        <w:t>课程思政建设效果好，在当年度开设过公开课，提交一篇教研总结和三次课讲义（理论课不少于</w:t>
      </w:r>
      <w:r>
        <w:rPr>
          <w:rFonts w:ascii="宋体" w:eastAsia="宋体" w:hAnsi="宋体" w:hint="eastAsia"/>
          <w:sz w:val="24"/>
          <w:szCs w:val="24"/>
        </w:rPr>
        <w:t>15000</w:t>
      </w:r>
      <w:r>
        <w:rPr>
          <w:rFonts w:ascii="宋体" w:eastAsia="宋体" w:hAnsi="宋体" w:hint="eastAsia"/>
          <w:sz w:val="24"/>
          <w:szCs w:val="24"/>
        </w:rPr>
        <w:t>字，实践课不少于</w:t>
      </w:r>
      <w:r>
        <w:rPr>
          <w:rFonts w:ascii="宋体" w:eastAsia="宋体" w:hAnsi="宋体" w:hint="eastAsia"/>
          <w:sz w:val="24"/>
          <w:szCs w:val="24"/>
        </w:rPr>
        <w:t>5400</w:t>
      </w:r>
      <w:r>
        <w:rPr>
          <w:rFonts w:ascii="宋体" w:eastAsia="宋体" w:hAnsi="宋体" w:hint="eastAsia"/>
          <w:sz w:val="24"/>
          <w:szCs w:val="24"/>
        </w:rPr>
        <w:t>字）的课程，由二级系（院）推荐后，可以参评</w:t>
      </w:r>
      <w:r>
        <w:rPr>
          <w:rFonts w:ascii="宋体" w:eastAsia="宋体" w:hAnsi="宋体" w:hint="eastAsia"/>
          <w:sz w:val="24"/>
          <w:szCs w:val="24"/>
        </w:rPr>
        <w:t>课程思政示范线下课程。</w:t>
      </w:r>
    </w:p>
    <w:p w:rsidR="00892FBA" w:rsidRDefault="00F35940">
      <w:pPr>
        <w:spacing w:line="440" w:lineRule="exact"/>
        <w:ind w:firstLine="468"/>
        <w:rPr>
          <w:rFonts w:ascii="宋体" w:eastAsia="宋体" w:hAnsi="宋体"/>
          <w:sz w:val="24"/>
          <w:szCs w:val="24"/>
        </w:rPr>
      </w:pPr>
      <w:r>
        <w:rPr>
          <w:rFonts w:ascii="宋体" w:eastAsia="宋体" w:hAnsi="宋体"/>
          <w:b/>
          <w:bCs/>
          <w:sz w:val="24"/>
          <w:szCs w:val="24"/>
        </w:rPr>
        <w:t>②</w:t>
      </w:r>
      <w:r>
        <w:rPr>
          <w:rFonts w:ascii="宋体" w:eastAsia="宋体" w:hAnsi="宋体" w:hint="eastAsia"/>
          <w:b/>
          <w:bCs/>
          <w:sz w:val="24"/>
          <w:szCs w:val="24"/>
        </w:rPr>
        <w:t xml:space="preserve"> </w:t>
      </w:r>
      <w:r>
        <w:rPr>
          <w:rFonts w:ascii="宋体" w:eastAsia="宋体" w:hAnsi="宋体" w:hint="eastAsia"/>
          <w:b/>
          <w:bCs/>
          <w:sz w:val="24"/>
          <w:szCs w:val="24"/>
        </w:rPr>
        <w:t>评选</w:t>
      </w:r>
      <w:r>
        <w:rPr>
          <w:rFonts w:ascii="宋体" w:eastAsia="宋体" w:hAnsi="宋体" w:hint="eastAsia"/>
          <w:b/>
          <w:bCs/>
          <w:sz w:val="24"/>
          <w:szCs w:val="24"/>
        </w:rPr>
        <w:t>3</w:t>
      </w:r>
      <w:r>
        <w:rPr>
          <w:rFonts w:ascii="宋体" w:eastAsia="宋体" w:hAnsi="宋体" w:hint="eastAsia"/>
          <w:b/>
          <w:bCs/>
          <w:sz w:val="24"/>
          <w:szCs w:val="24"/>
        </w:rPr>
        <w:t>门示范在线（混合）课程</w:t>
      </w:r>
      <w:r>
        <w:rPr>
          <w:rFonts w:ascii="宋体" w:eastAsia="宋体" w:hAnsi="宋体" w:hint="eastAsia"/>
          <w:sz w:val="24"/>
          <w:szCs w:val="24"/>
        </w:rPr>
        <w:t>。课程思政建设效果好，在线教学或线上线下混合式教学应用效果好的课程，可以参评课程思政示范在线（混合）课程。</w:t>
      </w:r>
    </w:p>
    <w:p w:rsidR="00892FBA" w:rsidRDefault="00F35940">
      <w:pPr>
        <w:spacing w:line="440" w:lineRule="exact"/>
        <w:ind w:firstLine="468"/>
        <w:rPr>
          <w:rFonts w:ascii="宋体" w:eastAsia="宋体" w:hAnsi="宋体"/>
          <w:sz w:val="24"/>
          <w:szCs w:val="24"/>
        </w:rPr>
      </w:pPr>
      <w:r>
        <w:rPr>
          <w:rFonts w:ascii="宋体" w:eastAsia="宋体" w:hAnsi="宋体"/>
          <w:b/>
          <w:bCs/>
          <w:sz w:val="24"/>
          <w:szCs w:val="24"/>
        </w:rPr>
        <w:t>③</w:t>
      </w:r>
      <w:r>
        <w:rPr>
          <w:rFonts w:ascii="宋体" w:eastAsia="宋体" w:hAnsi="宋体" w:hint="eastAsia"/>
          <w:b/>
          <w:bCs/>
          <w:sz w:val="24"/>
          <w:szCs w:val="24"/>
        </w:rPr>
        <w:t xml:space="preserve"> </w:t>
      </w:r>
      <w:r>
        <w:rPr>
          <w:rFonts w:ascii="宋体" w:eastAsia="宋体" w:hAnsi="宋体" w:hint="eastAsia"/>
          <w:b/>
          <w:bCs/>
          <w:sz w:val="24"/>
          <w:szCs w:val="24"/>
        </w:rPr>
        <w:t>评选</w:t>
      </w:r>
      <w:r>
        <w:rPr>
          <w:rFonts w:ascii="宋体" w:eastAsia="宋体" w:hAnsi="宋体"/>
          <w:b/>
          <w:bCs/>
          <w:sz w:val="24"/>
          <w:szCs w:val="24"/>
        </w:rPr>
        <w:t>1</w:t>
      </w:r>
      <w:r>
        <w:rPr>
          <w:rFonts w:ascii="宋体" w:eastAsia="宋体" w:hAnsi="宋体" w:hint="eastAsia"/>
          <w:b/>
          <w:bCs/>
          <w:sz w:val="24"/>
          <w:szCs w:val="24"/>
        </w:rPr>
        <w:t>门示范社会实践课程。</w:t>
      </w:r>
      <w:r>
        <w:rPr>
          <w:rFonts w:ascii="宋体" w:eastAsia="宋体" w:hAnsi="宋体" w:hint="eastAsia"/>
          <w:sz w:val="24"/>
          <w:szCs w:val="24"/>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纳入人才培养方案的非实习、实训课程。由二级系（院）推荐后，可以参评</w:t>
      </w:r>
      <w:r>
        <w:rPr>
          <w:rFonts w:ascii="宋体" w:eastAsia="宋体" w:hAnsi="宋体" w:hint="eastAsia"/>
          <w:bCs/>
          <w:sz w:val="24"/>
          <w:szCs w:val="24"/>
        </w:rPr>
        <w:t>示范社会实践</w:t>
      </w:r>
      <w:r>
        <w:rPr>
          <w:rFonts w:ascii="宋体" w:eastAsia="宋体" w:hAnsi="宋体" w:hint="eastAsia"/>
          <w:sz w:val="24"/>
          <w:szCs w:val="24"/>
        </w:rPr>
        <w:t>课程。</w:t>
      </w:r>
    </w:p>
    <w:p w:rsidR="00892FBA" w:rsidRDefault="00F35940">
      <w:pPr>
        <w:spacing w:line="440" w:lineRule="exact"/>
        <w:ind w:firstLine="468"/>
        <w:rPr>
          <w:rFonts w:ascii="宋体" w:eastAsia="宋体" w:hAnsi="宋体"/>
          <w:sz w:val="24"/>
          <w:szCs w:val="24"/>
        </w:rPr>
      </w:pPr>
      <w:r>
        <w:rPr>
          <w:rFonts w:ascii="宋体" w:eastAsia="宋体" w:hAnsi="宋体"/>
          <w:b/>
          <w:bCs/>
          <w:sz w:val="24"/>
          <w:szCs w:val="24"/>
        </w:rPr>
        <w:t>④</w:t>
      </w:r>
      <w:r>
        <w:rPr>
          <w:rFonts w:ascii="宋体" w:eastAsia="宋体" w:hAnsi="宋体" w:hint="eastAsia"/>
          <w:b/>
          <w:bCs/>
          <w:sz w:val="24"/>
          <w:szCs w:val="24"/>
        </w:rPr>
        <w:t xml:space="preserve"> </w:t>
      </w:r>
      <w:r>
        <w:rPr>
          <w:rFonts w:ascii="宋体" w:eastAsia="宋体" w:hAnsi="宋体" w:hint="eastAsia"/>
          <w:b/>
          <w:bCs/>
          <w:sz w:val="24"/>
          <w:szCs w:val="24"/>
        </w:rPr>
        <w:t>评选“学生心中的好课程”</w:t>
      </w:r>
      <w:r>
        <w:rPr>
          <w:rFonts w:ascii="宋体" w:eastAsia="宋体" w:hAnsi="宋体" w:hint="eastAsia"/>
          <w:sz w:val="24"/>
          <w:szCs w:val="24"/>
        </w:rPr>
        <w:t>。由学生评选心目中的好课程，获奖教师予以表彰。</w:t>
      </w:r>
    </w:p>
    <w:p w:rsidR="00892FBA" w:rsidRDefault="00F35940">
      <w:pPr>
        <w:spacing w:line="440" w:lineRule="exact"/>
        <w:ind w:firstLine="468"/>
        <w:rPr>
          <w:rFonts w:ascii="宋体" w:eastAsia="宋体" w:hAnsi="宋体"/>
          <w:sz w:val="24"/>
          <w:szCs w:val="24"/>
        </w:rPr>
      </w:pPr>
      <w:r>
        <w:rPr>
          <w:rFonts w:ascii="宋体" w:eastAsia="宋体" w:hAnsi="宋体" w:hint="eastAsia"/>
          <w:b/>
          <w:bCs/>
          <w:sz w:val="24"/>
          <w:szCs w:val="24"/>
        </w:rPr>
        <w:lastRenderedPageBreak/>
        <w:t>⑤</w:t>
      </w:r>
      <w:r>
        <w:rPr>
          <w:rFonts w:ascii="宋体" w:eastAsia="宋体" w:hAnsi="宋体" w:hint="eastAsia"/>
          <w:b/>
          <w:bCs/>
          <w:sz w:val="24"/>
          <w:szCs w:val="24"/>
        </w:rPr>
        <w:t xml:space="preserve"> </w:t>
      </w:r>
      <w:r>
        <w:rPr>
          <w:rFonts w:ascii="宋体" w:eastAsia="宋体" w:hAnsi="宋体"/>
          <w:b/>
          <w:sz w:val="24"/>
          <w:szCs w:val="24"/>
        </w:rPr>
        <w:t>评选优秀教材。</w:t>
      </w:r>
      <w:r>
        <w:rPr>
          <w:rFonts w:ascii="宋体" w:eastAsia="宋体" w:hAnsi="宋体"/>
          <w:sz w:val="24"/>
          <w:szCs w:val="24"/>
        </w:rPr>
        <w:t>体现课程思政，在本科生教学中使用效果良好的教材，可参评优秀教材。优先推荐校级规划教材。</w:t>
      </w:r>
    </w:p>
    <w:p w:rsidR="00892FBA" w:rsidRDefault="00F35940">
      <w:pPr>
        <w:spacing w:line="440" w:lineRule="exact"/>
        <w:ind w:firstLine="468"/>
        <w:rPr>
          <w:rFonts w:ascii="宋体" w:eastAsia="宋体" w:hAnsi="宋体"/>
          <w:sz w:val="24"/>
          <w:szCs w:val="24"/>
        </w:rPr>
      </w:pPr>
      <w:r>
        <w:rPr>
          <w:rFonts w:ascii="宋体" w:eastAsia="宋体" w:hAnsi="宋体"/>
          <w:b/>
          <w:sz w:val="24"/>
          <w:szCs w:val="24"/>
        </w:rPr>
        <w:t>⑥</w:t>
      </w:r>
      <w:r>
        <w:rPr>
          <w:rFonts w:ascii="宋体" w:eastAsia="宋体" w:hAnsi="宋体" w:hint="eastAsia"/>
          <w:b/>
          <w:sz w:val="24"/>
          <w:szCs w:val="24"/>
        </w:rPr>
        <w:t xml:space="preserve"> </w:t>
      </w:r>
      <w:r>
        <w:rPr>
          <w:rFonts w:ascii="宋体" w:eastAsia="宋体" w:hAnsi="宋体" w:hint="eastAsia"/>
          <w:b/>
          <w:bCs/>
          <w:sz w:val="24"/>
          <w:szCs w:val="24"/>
        </w:rPr>
        <w:t>评选优秀课程思政教研总结</w:t>
      </w:r>
      <w:r>
        <w:rPr>
          <w:rFonts w:ascii="宋体" w:eastAsia="宋体" w:hAnsi="宋体" w:hint="eastAsia"/>
          <w:sz w:val="24"/>
          <w:szCs w:val="24"/>
        </w:rPr>
        <w:t>。学校汇集优秀的教研总结，整理成册。</w:t>
      </w:r>
    </w:p>
    <w:p w:rsidR="00892FBA" w:rsidRDefault="00892FBA">
      <w:pPr>
        <w:spacing w:line="440" w:lineRule="exact"/>
        <w:ind w:firstLine="468"/>
        <w:rPr>
          <w:rFonts w:ascii="宋体" w:eastAsia="宋体" w:hAnsi="宋体"/>
          <w:sz w:val="24"/>
          <w:szCs w:val="24"/>
        </w:rPr>
      </w:pPr>
    </w:p>
    <w:p w:rsidR="00892FBA" w:rsidRDefault="00F35940">
      <w:pPr>
        <w:spacing w:line="440" w:lineRule="exact"/>
        <w:ind w:firstLine="468"/>
        <w:rPr>
          <w:rFonts w:ascii="宋体" w:eastAsia="宋体" w:hAnsi="宋体"/>
          <w:sz w:val="24"/>
          <w:szCs w:val="24"/>
        </w:rPr>
      </w:pPr>
      <w:r>
        <w:rPr>
          <w:rFonts w:ascii="宋体" w:eastAsia="宋体" w:hAnsi="宋体" w:hint="eastAsia"/>
          <w:sz w:val="24"/>
          <w:szCs w:val="24"/>
        </w:rPr>
        <w:t>附件</w:t>
      </w:r>
      <w:r>
        <w:rPr>
          <w:rFonts w:ascii="宋体" w:eastAsia="宋体" w:hAnsi="宋体" w:hint="eastAsia"/>
          <w:sz w:val="24"/>
          <w:szCs w:val="24"/>
        </w:rPr>
        <w:t>1</w:t>
      </w:r>
      <w:r>
        <w:rPr>
          <w:rFonts w:ascii="宋体" w:eastAsia="宋体" w:hAnsi="宋体" w:hint="eastAsia"/>
          <w:sz w:val="24"/>
          <w:szCs w:val="24"/>
        </w:rPr>
        <w:t>：各讲或各章节课程思政教案设计要点（样表）【第</w:t>
      </w:r>
      <w:r>
        <w:rPr>
          <w:rFonts w:ascii="宋体" w:eastAsia="宋体" w:hAnsi="宋体" w:hint="eastAsia"/>
          <w:sz w:val="24"/>
          <w:szCs w:val="24"/>
        </w:rPr>
        <w:t>6</w:t>
      </w:r>
      <w:r>
        <w:rPr>
          <w:rFonts w:ascii="宋体" w:eastAsia="宋体" w:hAnsi="宋体" w:hint="eastAsia"/>
          <w:sz w:val="24"/>
          <w:szCs w:val="24"/>
        </w:rPr>
        <w:t>页】</w:t>
      </w:r>
    </w:p>
    <w:p w:rsidR="00892FBA" w:rsidRDefault="00F35940">
      <w:pPr>
        <w:spacing w:line="440" w:lineRule="exact"/>
        <w:ind w:firstLine="468"/>
        <w:rPr>
          <w:rFonts w:ascii="宋体" w:eastAsia="宋体" w:hAnsi="宋体"/>
          <w:sz w:val="24"/>
          <w:szCs w:val="24"/>
        </w:rPr>
      </w:pPr>
      <w:r>
        <w:rPr>
          <w:rFonts w:ascii="宋体" w:eastAsia="宋体" w:hAnsi="宋体" w:hint="eastAsia"/>
          <w:sz w:val="24"/>
          <w:szCs w:val="24"/>
        </w:rPr>
        <w:t>附加</w:t>
      </w:r>
      <w:r>
        <w:rPr>
          <w:rFonts w:ascii="宋体" w:eastAsia="宋体" w:hAnsi="宋体" w:hint="eastAsia"/>
          <w:sz w:val="24"/>
          <w:szCs w:val="24"/>
        </w:rPr>
        <w:t>2</w:t>
      </w:r>
      <w:r>
        <w:rPr>
          <w:rFonts w:ascii="宋体" w:eastAsia="宋体" w:hAnsi="宋体" w:hint="eastAsia"/>
          <w:sz w:val="24"/>
          <w:szCs w:val="24"/>
        </w:rPr>
        <w:t>：课程思政建设</w:t>
      </w:r>
      <w:r>
        <w:rPr>
          <w:rFonts w:ascii="宋体" w:eastAsia="宋体" w:hAnsi="宋体" w:hint="eastAsia"/>
          <w:sz w:val="24"/>
          <w:szCs w:val="24"/>
        </w:rPr>
        <w:t>-</w:t>
      </w:r>
      <w:r>
        <w:rPr>
          <w:rFonts w:ascii="宋体" w:eastAsia="宋体" w:hAnsi="宋体" w:hint="eastAsia"/>
          <w:sz w:val="24"/>
          <w:szCs w:val="24"/>
        </w:rPr>
        <w:t>教学文件（教学大纲、教学进度表、教案）【第</w:t>
      </w:r>
      <w:r>
        <w:rPr>
          <w:rFonts w:ascii="宋体" w:eastAsia="宋体" w:hAnsi="宋体" w:hint="eastAsia"/>
          <w:sz w:val="24"/>
          <w:szCs w:val="24"/>
        </w:rPr>
        <w:t>7</w:t>
      </w:r>
      <w:r>
        <w:rPr>
          <w:rFonts w:ascii="宋体" w:eastAsia="宋体" w:hAnsi="宋体" w:hint="eastAsia"/>
          <w:sz w:val="24"/>
          <w:szCs w:val="24"/>
        </w:rPr>
        <w:t>页】</w:t>
      </w:r>
    </w:p>
    <w:p w:rsidR="00892FBA" w:rsidRDefault="00F35940">
      <w:pPr>
        <w:spacing w:line="440" w:lineRule="exact"/>
        <w:ind w:firstLine="468"/>
        <w:rPr>
          <w:rFonts w:ascii="宋体" w:eastAsia="宋体" w:hAnsi="宋体"/>
          <w:sz w:val="24"/>
          <w:szCs w:val="24"/>
        </w:rPr>
      </w:pPr>
      <w:r>
        <w:rPr>
          <w:rFonts w:ascii="宋体" w:eastAsia="宋体" w:hAnsi="宋体" w:hint="eastAsia"/>
          <w:sz w:val="24"/>
          <w:szCs w:val="24"/>
        </w:rPr>
        <w:t>附件</w:t>
      </w:r>
      <w:r>
        <w:rPr>
          <w:rFonts w:ascii="宋体" w:eastAsia="宋体" w:hAnsi="宋体" w:hint="eastAsia"/>
          <w:sz w:val="24"/>
          <w:szCs w:val="24"/>
        </w:rPr>
        <w:t>3</w:t>
      </w:r>
      <w:r>
        <w:rPr>
          <w:rFonts w:ascii="宋体" w:eastAsia="宋体" w:hAnsi="宋体" w:hint="eastAsia"/>
          <w:sz w:val="24"/>
          <w:szCs w:val="24"/>
        </w:rPr>
        <w:t>：课程思政建设</w:t>
      </w:r>
      <w:r>
        <w:rPr>
          <w:rFonts w:ascii="宋体" w:eastAsia="宋体" w:hAnsi="宋体" w:hint="eastAsia"/>
          <w:sz w:val="24"/>
          <w:szCs w:val="24"/>
        </w:rPr>
        <w:t>-</w:t>
      </w:r>
      <w:r>
        <w:rPr>
          <w:rFonts w:ascii="宋体" w:eastAsia="宋体" w:hAnsi="宋体" w:hint="eastAsia"/>
          <w:sz w:val="24"/>
          <w:szCs w:val="24"/>
        </w:rPr>
        <w:t>讲义</w:t>
      </w:r>
      <w:r>
        <w:rPr>
          <w:rFonts w:ascii="宋体" w:eastAsia="宋体" w:hAnsi="宋体" w:hint="eastAsia"/>
          <w:sz w:val="24"/>
          <w:szCs w:val="24"/>
        </w:rPr>
        <w:t xml:space="preserve"> </w:t>
      </w:r>
      <w:r>
        <w:rPr>
          <w:rFonts w:ascii="宋体" w:eastAsia="宋体" w:hAnsi="宋体" w:hint="eastAsia"/>
          <w:sz w:val="24"/>
          <w:szCs w:val="24"/>
        </w:rPr>
        <w:t>【第</w:t>
      </w: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页】</w:t>
      </w:r>
    </w:p>
    <w:p w:rsidR="00892FBA" w:rsidRDefault="00F35940">
      <w:pPr>
        <w:spacing w:line="440" w:lineRule="exact"/>
        <w:ind w:firstLine="468"/>
        <w:rPr>
          <w:rFonts w:ascii="宋体" w:eastAsia="宋体" w:hAnsi="宋体"/>
          <w:sz w:val="24"/>
          <w:szCs w:val="24"/>
        </w:rPr>
      </w:pPr>
      <w:r>
        <w:rPr>
          <w:rFonts w:ascii="宋体" w:eastAsia="宋体" w:hAnsi="宋体" w:hint="eastAsia"/>
          <w:sz w:val="24"/>
          <w:szCs w:val="24"/>
        </w:rPr>
        <w:t>附件</w:t>
      </w:r>
      <w:r>
        <w:rPr>
          <w:rFonts w:ascii="宋体" w:eastAsia="宋体" w:hAnsi="宋体" w:hint="eastAsia"/>
          <w:sz w:val="24"/>
          <w:szCs w:val="24"/>
        </w:rPr>
        <w:t>4</w:t>
      </w:r>
      <w:r>
        <w:rPr>
          <w:rFonts w:ascii="宋体" w:eastAsia="宋体" w:hAnsi="宋体" w:hint="eastAsia"/>
          <w:sz w:val="24"/>
          <w:szCs w:val="24"/>
        </w:rPr>
        <w:t>：课程思政建设</w:t>
      </w:r>
      <w:r>
        <w:rPr>
          <w:rFonts w:ascii="宋体" w:eastAsia="宋体" w:hAnsi="宋体" w:hint="eastAsia"/>
          <w:sz w:val="24"/>
          <w:szCs w:val="24"/>
        </w:rPr>
        <w:t>-</w:t>
      </w:r>
      <w:r>
        <w:rPr>
          <w:rFonts w:ascii="宋体" w:eastAsia="宋体" w:hAnsi="宋体" w:hint="eastAsia"/>
          <w:sz w:val="24"/>
          <w:szCs w:val="24"/>
        </w:rPr>
        <w:t>教研总结【第</w:t>
      </w: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页】</w:t>
      </w:r>
    </w:p>
    <w:p w:rsidR="00892FBA" w:rsidRDefault="00F35940">
      <w:pPr>
        <w:spacing w:line="440" w:lineRule="exact"/>
        <w:ind w:firstLine="468"/>
        <w:rPr>
          <w:rFonts w:ascii="宋体" w:eastAsia="宋体" w:hAnsi="宋体"/>
          <w:sz w:val="24"/>
          <w:szCs w:val="24"/>
        </w:rPr>
      </w:pPr>
      <w:r>
        <w:rPr>
          <w:rFonts w:ascii="宋体" w:eastAsia="宋体" w:hAnsi="宋体" w:hint="eastAsia"/>
          <w:sz w:val="24"/>
          <w:szCs w:val="24"/>
        </w:rPr>
        <w:t>附件</w:t>
      </w:r>
      <w:r>
        <w:rPr>
          <w:rFonts w:ascii="宋体" w:eastAsia="宋体" w:hAnsi="宋体" w:hint="eastAsia"/>
          <w:sz w:val="24"/>
          <w:szCs w:val="24"/>
        </w:rPr>
        <w:t>5</w:t>
      </w:r>
      <w:r>
        <w:rPr>
          <w:rFonts w:ascii="宋体" w:eastAsia="宋体" w:hAnsi="宋体" w:hint="eastAsia"/>
          <w:sz w:val="24"/>
          <w:szCs w:val="24"/>
        </w:rPr>
        <w:t>：课程思政建设</w:t>
      </w:r>
      <w:r>
        <w:rPr>
          <w:rFonts w:ascii="宋体" w:eastAsia="宋体" w:hAnsi="宋体" w:hint="eastAsia"/>
          <w:sz w:val="24"/>
          <w:szCs w:val="24"/>
        </w:rPr>
        <w:t>-</w:t>
      </w:r>
      <w:r>
        <w:rPr>
          <w:rFonts w:ascii="宋体" w:eastAsia="宋体" w:hAnsi="宋体" w:hint="eastAsia"/>
          <w:sz w:val="24"/>
          <w:szCs w:val="24"/>
        </w:rPr>
        <w:t>教研室记录本【第</w:t>
      </w:r>
      <w:r>
        <w:rPr>
          <w:rFonts w:ascii="宋体" w:eastAsia="宋体" w:hAnsi="宋体" w:hint="eastAsia"/>
          <w:sz w:val="24"/>
          <w:szCs w:val="24"/>
        </w:rPr>
        <w:t>2</w:t>
      </w:r>
      <w:r>
        <w:rPr>
          <w:rFonts w:ascii="宋体" w:eastAsia="宋体" w:hAnsi="宋体"/>
          <w:sz w:val="24"/>
          <w:szCs w:val="24"/>
        </w:rPr>
        <w:t>2</w:t>
      </w:r>
      <w:r>
        <w:rPr>
          <w:rFonts w:ascii="宋体" w:eastAsia="宋体" w:hAnsi="宋体" w:hint="eastAsia"/>
          <w:sz w:val="24"/>
          <w:szCs w:val="24"/>
        </w:rPr>
        <w:t>页】</w:t>
      </w:r>
    </w:p>
    <w:p w:rsidR="00892FBA" w:rsidRDefault="00F35940">
      <w:pPr>
        <w:spacing w:line="440" w:lineRule="exact"/>
        <w:ind w:firstLine="468"/>
        <w:rPr>
          <w:rFonts w:ascii="宋体" w:eastAsia="宋体" w:hAnsi="宋体"/>
          <w:sz w:val="24"/>
          <w:szCs w:val="24"/>
        </w:rPr>
      </w:pPr>
      <w:r>
        <w:rPr>
          <w:rFonts w:ascii="宋体" w:eastAsia="宋体" w:hAnsi="宋体" w:hint="eastAsia"/>
          <w:sz w:val="24"/>
          <w:szCs w:val="24"/>
        </w:rPr>
        <w:t>附件</w:t>
      </w:r>
      <w:r>
        <w:rPr>
          <w:rFonts w:ascii="宋体" w:eastAsia="宋体" w:hAnsi="宋体" w:hint="eastAsia"/>
          <w:sz w:val="24"/>
          <w:szCs w:val="24"/>
        </w:rPr>
        <w:t>6</w:t>
      </w:r>
      <w:r>
        <w:rPr>
          <w:rFonts w:ascii="宋体" w:eastAsia="宋体" w:hAnsi="宋体" w:hint="eastAsia"/>
          <w:sz w:val="24"/>
          <w:szCs w:val="24"/>
        </w:rPr>
        <w:t>：国家本科一流课程认定</w:t>
      </w:r>
      <w:r>
        <w:rPr>
          <w:rFonts w:ascii="宋体" w:eastAsia="宋体" w:hAnsi="宋体"/>
          <w:sz w:val="24"/>
          <w:szCs w:val="24"/>
        </w:rPr>
        <w:t>办法</w:t>
      </w:r>
      <w:r>
        <w:rPr>
          <w:rFonts w:ascii="宋体" w:eastAsia="宋体" w:hAnsi="宋体" w:hint="eastAsia"/>
          <w:sz w:val="24"/>
          <w:szCs w:val="24"/>
        </w:rPr>
        <w:t>【第</w:t>
      </w:r>
      <w:r>
        <w:rPr>
          <w:rFonts w:ascii="宋体" w:eastAsia="宋体" w:hAnsi="宋体" w:hint="eastAsia"/>
          <w:sz w:val="24"/>
          <w:szCs w:val="24"/>
        </w:rPr>
        <w:t>2</w:t>
      </w:r>
      <w:r>
        <w:rPr>
          <w:rFonts w:ascii="宋体" w:eastAsia="宋体" w:hAnsi="宋体"/>
          <w:sz w:val="24"/>
          <w:szCs w:val="24"/>
        </w:rPr>
        <w:t>3</w:t>
      </w:r>
      <w:r>
        <w:rPr>
          <w:rFonts w:ascii="宋体" w:eastAsia="宋体" w:hAnsi="宋体" w:hint="eastAsia"/>
          <w:sz w:val="24"/>
          <w:szCs w:val="24"/>
        </w:rPr>
        <w:t>页】</w:t>
      </w:r>
    </w:p>
    <w:p w:rsidR="00892FBA" w:rsidRDefault="00892FBA">
      <w:pPr>
        <w:spacing w:line="440" w:lineRule="exact"/>
        <w:ind w:firstLine="468"/>
        <w:rPr>
          <w:rFonts w:ascii="宋体" w:eastAsia="宋体" w:hAnsi="宋体"/>
          <w:sz w:val="24"/>
          <w:szCs w:val="24"/>
        </w:rPr>
      </w:pPr>
    </w:p>
    <w:p w:rsidR="00892FBA" w:rsidRDefault="00F35940">
      <w:pPr>
        <w:spacing w:line="440" w:lineRule="exact"/>
        <w:ind w:firstLine="468"/>
        <w:jc w:val="right"/>
        <w:rPr>
          <w:rFonts w:ascii="宋体" w:eastAsia="宋体" w:hAnsi="宋体"/>
          <w:sz w:val="24"/>
          <w:szCs w:val="24"/>
        </w:rPr>
      </w:pPr>
      <w:r>
        <w:rPr>
          <w:rFonts w:ascii="宋体" w:eastAsia="宋体" w:hAnsi="宋体" w:hint="eastAsia"/>
          <w:sz w:val="24"/>
          <w:szCs w:val="24"/>
        </w:rPr>
        <w:t>教务处</w:t>
      </w:r>
    </w:p>
    <w:p w:rsidR="00892FBA" w:rsidRDefault="00F35940">
      <w:pPr>
        <w:spacing w:line="440" w:lineRule="exact"/>
        <w:ind w:firstLine="468"/>
        <w:jc w:val="right"/>
        <w:rPr>
          <w:rFonts w:ascii="宋体" w:eastAsia="宋体" w:hAnsi="宋体"/>
          <w:sz w:val="24"/>
          <w:szCs w:val="24"/>
        </w:rPr>
      </w:pP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12</w:t>
      </w:r>
      <w:r>
        <w:rPr>
          <w:rFonts w:ascii="宋体" w:eastAsia="宋体" w:hAnsi="宋体" w:hint="eastAsia"/>
          <w:sz w:val="24"/>
          <w:szCs w:val="24"/>
        </w:rPr>
        <w:t>月</w:t>
      </w:r>
      <w:r>
        <w:rPr>
          <w:rFonts w:ascii="宋体" w:eastAsia="宋体" w:hAnsi="宋体" w:hint="eastAsia"/>
          <w:sz w:val="24"/>
          <w:szCs w:val="24"/>
        </w:rPr>
        <w:t>7</w:t>
      </w:r>
      <w:r>
        <w:rPr>
          <w:rFonts w:ascii="宋体" w:eastAsia="宋体" w:hAnsi="宋体" w:hint="eastAsia"/>
          <w:sz w:val="24"/>
          <w:szCs w:val="24"/>
        </w:rPr>
        <w:t>日</w:t>
      </w:r>
    </w:p>
    <w:p w:rsidR="00892FBA" w:rsidRDefault="00892FBA">
      <w:pPr>
        <w:spacing w:line="440" w:lineRule="exact"/>
        <w:ind w:firstLine="468"/>
        <w:jc w:val="right"/>
        <w:rPr>
          <w:rFonts w:ascii="宋体" w:eastAsia="宋体" w:hAnsi="宋体"/>
          <w:sz w:val="24"/>
          <w:szCs w:val="24"/>
        </w:rPr>
      </w:pPr>
      <w:bookmarkStart w:id="1" w:name="_GoBack"/>
      <w:bookmarkEnd w:id="1"/>
    </w:p>
    <w:p w:rsidR="00892FBA" w:rsidRDefault="00892FBA">
      <w:pPr>
        <w:spacing w:line="440" w:lineRule="exact"/>
        <w:ind w:firstLine="468"/>
        <w:jc w:val="right"/>
        <w:rPr>
          <w:rFonts w:ascii="宋体" w:eastAsia="宋体" w:hAnsi="宋体"/>
          <w:sz w:val="24"/>
          <w:szCs w:val="24"/>
        </w:rPr>
        <w:sectPr w:rsidR="00892FBA">
          <w:footerReference w:type="default" r:id="rId8"/>
          <w:pgSz w:w="11906" w:h="16838"/>
          <w:pgMar w:top="1440" w:right="1800" w:bottom="1440" w:left="1800" w:header="851" w:footer="992" w:gutter="0"/>
          <w:cols w:space="425"/>
          <w:docGrid w:type="lines" w:linePitch="312"/>
        </w:sectPr>
      </w:pPr>
    </w:p>
    <w:p w:rsidR="00892FBA" w:rsidRDefault="00F35940">
      <w:pPr>
        <w:spacing w:line="480" w:lineRule="auto"/>
        <w:jc w:val="left"/>
        <w:rPr>
          <w:rFonts w:ascii="黑体" w:eastAsia="黑体" w:hAnsi="黑体"/>
          <w:b/>
          <w:color w:val="000000"/>
          <w:sz w:val="24"/>
        </w:rPr>
      </w:pPr>
      <w:r>
        <w:rPr>
          <w:rFonts w:ascii="黑体" w:eastAsia="黑体" w:hAnsi="黑体" w:hint="eastAsia"/>
          <w:b/>
          <w:color w:val="000000"/>
          <w:sz w:val="24"/>
        </w:rPr>
        <w:lastRenderedPageBreak/>
        <w:t>附件</w:t>
      </w:r>
      <w:r>
        <w:rPr>
          <w:rFonts w:ascii="黑体" w:eastAsia="黑体" w:hAnsi="黑体" w:hint="eastAsia"/>
          <w:b/>
          <w:color w:val="000000"/>
          <w:sz w:val="24"/>
        </w:rPr>
        <w:t>1</w:t>
      </w:r>
      <w:r>
        <w:rPr>
          <w:rFonts w:ascii="黑体" w:eastAsia="黑体" w:hAnsi="黑体" w:hint="eastAsia"/>
          <w:b/>
          <w:color w:val="000000"/>
          <w:sz w:val="24"/>
        </w:rPr>
        <w:t>：</w:t>
      </w:r>
    </w:p>
    <w:p w:rsidR="00892FBA" w:rsidRDefault="00F35940">
      <w:pPr>
        <w:jc w:val="center"/>
        <w:rPr>
          <w:rFonts w:ascii="宋体" w:hAnsi="宋体"/>
          <w:b/>
          <w:sz w:val="36"/>
          <w:szCs w:val="36"/>
        </w:rPr>
      </w:pPr>
      <w:r>
        <w:rPr>
          <w:rFonts w:ascii="宋体" w:hAnsi="宋体" w:hint="eastAsia"/>
          <w:b/>
          <w:sz w:val="36"/>
          <w:szCs w:val="36"/>
        </w:rPr>
        <w:t>各讲</w:t>
      </w:r>
      <w:r>
        <w:rPr>
          <w:rFonts w:ascii="宋体" w:hAnsi="宋体"/>
          <w:b/>
          <w:sz w:val="36"/>
          <w:szCs w:val="36"/>
        </w:rPr>
        <w:t>或各章节课程思政教案设计要点</w:t>
      </w:r>
      <w:r>
        <w:rPr>
          <w:rFonts w:ascii="宋体" w:hAnsi="宋体" w:hint="eastAsia"/>
          <w:b/>
          <w:sz w:val="36"/>
          <w:szCs w:val="36"/>
        </w:rPr>
        <w:t>（样表）</w:t>
      </w:r>
    </w:p>
    <w:tbl>
      <w:tblPr>
        <w:tblStyle w:val="a7"/>
        <w:tblW w:w="13892" w:type="dxa"/>
        <w:tblInd w:w="-5" w:type="dxa"/>
        <w:tblLook w:val="04A0"/>
      </w:tblPr>
      <w:tblGrid>
        <w:gridCol w:w="2410"/>
        <w:gridCol w:w="2410"/>
        <w:gridCol w:w="2410"/>
        <w:gridCol w:w="3402"/>
        <w:gridCol w:w="3260"/>
      </w:tblGrid>
      <w:tr w:rsidR="00892FBA">
        <w:tc>
          <w:tcPr>
            <w:tcW w:w="2410" w:type="dxa"/>
          </w:tcPr>
          <w:p w:rsidR="00892FBA" w:rsidRDefault="00F35940">
            <w:pPr>
              <w:jc w:val="center"/>
              <w:rPr>
                <w:rFonts w:ascii="宋体" w:hAnsi="宋体"/>
                <w:szCs w:val="21"/>
              </w:rPr>
            </w:pPr>
            <w:r>
              <w:rPr>
                <w:rFonts w:ascii="宋体" w:hAnsi="宋体" w:hint="eastAsia"/>
                <w:b/>
                <w:sz w:val="32"/>
                <w:szCs w:val="32"/>
              </w:rPr>
              <w:t>章节</w:t>
            </w:r>
          </w:p>
        </w:tc>
        <w:tc>
          <w:tcPr>
            <w:tcW w:w="2410" w:type="dxa"/>
          </w:tcPr>
          <w:p w:rsidR="00892FBA" w:rsidRDefault="00F35940">
            <w:pPr>
              <w:jc w:val="center"/>
              <w:rPr>
                <w:rFonts w:ascii="宋体" w:hAnsi="宋体"/>
                <w:b/>
                <w:sz w:val="32"/>
                <w:szCs w:val="32"/>
              </w:rPr>
            </w:pPr>
            <w:r>
              <w:rPr>
                <w:rFonts w:ascii="宋体" w:hAnsi="宋体" w:hint="eastAsia"/>
                <w:b/>
                <w:sz w:val="32"/>
                <w:szCs w:val="32"/>
              </w:rPr>
              <w:t>专业知识点</w:t>
            </w:r>
          </w:p>
        </w:tc>
        <w:tc>
          <w:tcPr>
            <w:tcW w:w="2410" w:type="dxa"/>
          </w:tcPr>
          <w:p w:rsidR="00892FBA" w:rsidRDefault="00F35940">
            <w:pPr>
              <w:jc w:val="center"/>
              <w:rPr>
                <w:rFonts w:ascii="宋体" w:hAnsi="宋体"/>
                <w:b/>
                <w:sz w:val="32"/>
                <w:szCs w:val="32"/>
              </w:rPr>
            </w:pPr>
            <w:r>
              <w:rPr>
                <w:rFonts w:ascii="宋体" w:hAnsi="宋体" w:hint="eastAsia"/>
                <w:b/>
                <w:sz w:val="32"/>
                <w:szCs w:val="32"/>
              </w:rPr>
              <w:t>思政元素</w:t>
            </w:r>
          </w:p>
        </w:tc>
        <w:tc>
          <w:tcPr>
            <w:tcW w:w="3402" w:type="dxa"/>
          </w:tcPr>
          <w:p w:rsidR="00892FBA" w:rsidRDefault="00F35940">
            <w:pPr>
              <w:jc w:val="center"/>
              <w:rPr>
                <w:rFonts w:ascii="宋体" w:hAnsi="宋体"/>
                <w:b/>
                <w:sz w:val="32"/>
                <w:szCs w:val="32"/>
              </w:rPr>
            </w:pPr>
            <w:r>
              <w:rPr>
                <w:rFonts w:ascii="宋体" w:hAnsi="宋体" w:hint="eastAsia"/>
                <w:b/>
                <w:sz w:val="32"/>
                <w:szCs w:val="32"/>
              </w:rPr>
              <w:t>方法</w:t>
            </w:r>
          </w:p>
        </w:tc>
        <w:tc>
          <w:tcPr>
            <w:tcW w:w="3260" w:type="dxa"/>
          </w:tcPr>
          <w:p w:rsidR="00892FBA" w:rsidRDefault="00F35940">
            <w:pPr>
              <w:jc w:val="center"/>
              <w:rPr>
                <w:rFonts w:ascii="宋体" w:hAnsi="宋体"/>
                <w:b/>
                <w:sz w:val="32"/>
                <w:szCs w:val="32"/>
              </w:rPr>
            </w:pPr>
            <w:r>
              <w:rPr>
                <w:rFonts w:ascii="宋体" w:hAnsi="宋体" w:hint="eastAsia"/>
                <w:b/>
                <w:sz w:val="32"/>
                <w:szCs w:val="32"/>
              </w:rPr>
              <w:t>内容简介</w:t>
            </w:r>
          </w:p>
        </w:tc>
      </w:tr>
      <w:tr w:rsidR="00892FBA">
        <w:tc>
          <w:tcPr>
            <w:tcW w:w="2410" w:type="dxa"/>
          </w:tcPr>
          <w:p w:rsidR="00892FBA" w:rsidRDefault="00F35940">
            <w:pPr>
              <w:jc w:val="left"/>
              <w:rPr>
                <w:rFonts w:ascii="宋体" w:hAnsi="宋体"/>
                <w:szCs w:val="21"/>
              </w:rPr>
            </w:pPr>
            <w:r>
              <w:rPr>
                <w:rFonts w:ascii="宋体" w:hAnsi="宋体" w:hint="eastAsia"/>
                <w:szCs w:val="21"/>
              </w:rPr>
              <w:t>【第一章】绪论</w:t>
            </w:r>
          </w:p>
        </w:tc>
        <w:tc>
          <w:tcPr>
            <w:tcW w:w="2410" w:type="dxa"/>
          </w:tcPr>
          <w:p w:rsidR="00892FBA" w:rsidRDefault="00892FBA">
            <w:pPr>
              <w:jc w:val="left"/>
              <w:rPr>
                <w:rFonts w:ascii="宋体" w:hAnsi="宋体"/>
                <w:szCs w:val="21"/>
              </w:rPr>
            </w:pPr>
          </w:p>
        </w:tc>
        <w:tc>
          <w:tcPr>
            <w:tcW w:w="2410" w:type="dxa"/>
          </w:tcPr>
          <w:p w:rsidR="00892FBA" w:rsidRDefault="00F35940">
            <w:pPr>
              <w:jc w:val="left"/>
              <w:rPr>
                <w:rFonts w:ascii="宋体" w:hAnsi="宋体"/>
                <w:szCs w:val="21"/>
              </w:rPr>
            </w:pPr>
            <w:r>
              <w:rPr>
                <w:rFonts w:ascii="宋体" w:hAnsi="宋体" w:hint="eastAsia"/>
                <w:szCs w:val="21"/>
              </w:rPr>
              <w:t>立德树人</w:t>
            </w:r>
          </w:p>
          <w:p w:rsidR="00892FBA" w:rsidRDefault="00F35940">
            <w:pPr>
              <w:jc w:val="left"/>
              <w:rPr>
                <w:rFonts w:ascii="宋体" w:hAnsi="宋体"/>
                <w:szCs w:val="21"/>
              </w:rPr>
            </w:pPr>
            <w:r>
              <w:rPr>
                <w:rFonts w:ascii="宋体" w:hAnsi="宋体" w:hint="eastAsia"/>
                <w:szCs w:val="21"/>
              </w:rPr>
              <w:t>爱国荣校</w:t>
            </w:r>
          </w:p>
        </w:tc>
        <w:tc>
          <w:tcPr>
            <w:tcW w:w="3402" w:type="dxa"/>
          </w:tcPr>
          <w:p w:rsidR="00892FBA" w:rsidRDefault="00F35940">
            <w:pPr>
              <w:jc w:val="left"/>
              <w:rPr>
                <w:rFonts w:ascii="宋体" w:hAnsi="宋体"/>
                <w:szCs w:val="21"/>
              </w:rPr>
            </w:pPr>
            <w:r>
              <w:rPr>
                <w:rFonts w:ascii="宋体" w:hAnsi="宋体" w:hint="eastAsia"/>
                <w:szCs w:val="21"/>
              </w:rPr>
              <w:t>【案例教学】科学人物</w:t>
            </w:r>
            <w:r>
              <w:rPr>
                <w:rFonts w:ascii="宋体" w:hAnsi="宋体"/>
                <w:szCs w:val="21"/>
              </w:rPr>
              <w:t>（</w:t>
            </w:r>
            <w:r>
              <w:rPr>
                <w:rFonts w:ascii="宋体" w:hAnsi="宋体" w:hint="eastAsia"/>
                <w:szCs w:val="21"/>
              </w:rPr>
              <w:t>刘祖洞</w:t>
            </w:r>
            <w:r>
              <w:rPr>
                <w:rFonts w:ascii="宋体" w:hAnsi="宋体"/>
                <w:szCs w:val="21"/>
              </w:rPr>
              <w:t>）</w:t>
            </w:r>
          </w:p>
        </w:tc>
        <w:tc>
          <w:tcPr>
            <w:tcW w:w="3260" w:type="dxa"/>
          </w:tcPr>
          <w:p w:rsidR="00892FBA" w:rsidRDefault="00F35940">
            <w:pPr>
              <w:jc w:val="left"/>
              <w:rPr>
                <w:rFonts w:ascii="宋体" w:hAnsi="宋体"/>
                <w:szCs w:val="21"/>
              </w:rPr>
            </w:pPr>
            <w:r>
              <w:rPr>
                <w:rFonts w:ascii="宋体" w:hAnsi="宋体"/>
                <w:szCs w:val="21"/>
              </w:rPr>
              <w:t>遗传学教学传统</w:t>
            </w:r>
          </w:p>
        </w:tc>
      </w:tr>
      <w:tr w:rsidR="00892FBA">
        <w:tc>
          <w:tcPr>
            <w:tcW w:w="2410" w:type="dxa"/>
          </w:tcPr>
          <w:p w:rsidR="00892FBA" w:rsidRDefault="00F35940">
            <w:pPr>
              <w:jc w:val="left"/>
              <w:rPr>
                <w:rFonts w:ascii="宋体" w:hAnsi="宋体"/>
                <w:szCs w:val="21"/>
              </w:rPr>
            </w:pPr>
            <w:r>
              <w:rPr>
                <w:rFonts w:ascii="宋体" w:hAnsi="宋体" w:hint="eastAsia"/>
                <w:szCs w:val="21"/>
              </w:rPr>
              <w:t>【第二章】孟德尔遗传</w:t>
            </w:r>
          </w:p>
        </w:tc>
        <w:tc>
          <w:tcPr>
            <w:tcW w:w="2410" w:type="dxa"/>
          </w:tcPr>
          <w:p w:rsidR="00892FBA" w:rsidRDefault="00F35940">
            <w:pPr>
              <w:jc w:val="left"/>
              <w:rPr>
                <w:rFonts w:ascii="宋体" w:hAnsi="宋体"/>
                <w:szCs w:val="21"/>
              </w:rPr>
            </w:pPr>
            <w:r>
              <w:rPr>
                <w:rFonts w:ascii="宋体" w:hAnsi="宋体" w:hint="eastAsia"/>
                <w:szCs w:val="21"/>
              </w:rPr>
              <w:t>孟德尔</w:t>
            </w:r>
            <w:r>
              <w:rPr>
                <w:rFonts w:ascii="宋体" w:hAnsi="宋体"/>
                <w:szCs w:val="21"/>
              </w:rPr>
              <w:t>遗传定律的发现</w:t>
            </w:r>
          </w:p>
        </w:tc>
        <w:tc>
          <w:tcPr>
            <w:tcW w:w="2410" w:type="dxa"/>
          </w:tcPr>
          <w:p w:rsidR="00892FBA" w:rsidRDefault="00F35940">
            <w:pPr>
              <w:jc w:val="left"/>
              <w:rPr>
                <w:rFonts w:ascii="宋体" w:hAnsi="宋体"/>
                <w:szCs w:val="21"/>
              </w:rPr>
            </w:pPr>
            <w:r>
              <w:rPr>
                <w:rFonts w:ascii="宋体" w:hAnsi="宋体" w:hint="eastAsia"/>
                <w:szCs w:val="21"/>
              </w:rPr>
              <w:t>实践</w:t>
            </w:r>
            <w:r>
              <w:rPr>
                <w:rFonts w:ascii="宋体" w:hAnsi="宋体"/>
                <w:szCs w:val="21"/>
              </w:rPr>
              <w:t>是检验真理的标准</w:t>
            </w:r>
          </w:p>
          <w:p w:rsidR="00892FBA" w:rsidRDefault="00F35940">
            <w:pPr>
              <w:jc w:val="left"/>
              <w:rPr>
                <w:rFonts w:ascii="宋体" w:hAnsi="宋体"/>
                <w:szCs w:val="21"/>
              </w:rPr>
            </w:pPr>
            <w:r>
              <w:rPr>
                <w:rFonts w:ascii="宋体" w:hAnsi="宋体" w:hint="eastAsia"/>
                <w:szCs w:val="21"/>
              </w:rPr>
              <w:t>坚持不懈</w:t>
            </w:r>
            <w:r>
              <w:rPr>
                <w:rFonts w:ascii="宋体" w:hAnsi="宋体"/>
                <w:szCs w:val="21"/>
              </w:rPr>
              <w:t>，追求真理，大胆假设，小心求证</w:t>
            </w:r>
          </w:p>
        </w:tc>
        <w:tc>
          <w:tcPr>
            <w:tcW w:w="3402" w:type="dxa"/>
          </w:tcPr>
          <w:p w:rsidR="00892FBA" w:rsidRDefault="00F35940">
            <w:pPr>
              <w:jc w:val="left"/>
              <w:rPr>
                <w:rFonts w:ascii="宋体" w:hAnsi="宋体"/>
                <w:szCs w:val="21"/>
              </w:rPr>
            </w:pPr>
            <w:r>
              <w:rPr>
                <w:rFonts w:ascii="宋体" w:hAnsi="宋体" w:hint="eastAsia"/>
                <w:szCs w:val="21"/>
              </w:rPr>
              <w:t>【案例教学】科学人物</w:t>
            </w:r>
            <w:r>
              <w:rPr>
                <w:rFonts w:ascii="宋体" w:hAnsi="宋体"/>
                <w:szCs w:val="21"/>
              </w:rPr>
              <w:t>（</w:t>
            </w:r>
            <w:r>
              <w:rPr>
                <w:rFonts w:ascii="宋体" w:hAnsi="宋体" w:hint="eastAsia"/>
                <w:szCs w:val="21"/>
              </w:rPr>
              <w:t>孟德尔</w:t>
            </w:r>
            <w:r>
              <w:rPr>
                <w:rFonts w:ascii="宋体" w:hAnsi="宋体"/>
                <w:szCs w:val="21"/>
              </w:rPr>
              <w:t>）</w:t>
            </w:r>
          </w:p>
        </w:tc>
        <w:tc>
          <w:tcPr>
            <w:tcW w:w="3260" w:type="dxa"/>
          </w:tcPr>
          <w:p w:rsidR="00892FBA" w:rsidRDefault="00F35940">
            <w:pPr>
              <w:jc w:val="left"/>
              <w:rPr>
                <w:rFonts w:ascii="宋体" w:hAnsi="宋体"/>
                <w:szCs w:val="21"/>
              </w:rPr>
            </w:pPr>
            <w:r>
              <w:rPr>
                <w:rFonts w:ascii="宋体" w:hAnsi="宋体" w:hint="eastAsia"/>
                <w:szCs w:val="21"/>
              </w:rPr>
              <w:t>孟德尔</w:t>
            </w:r>
            <w:r>
              <w:rPr>
                <w:rFonts w:ascii="宋体" w:hAnsi="宋体"/>
                <w:szCs w:val="21"/>
              </w:rPr>
              <w:t>遗传的发现历史</w:t>
            </w:r>
          </w:p>
        </w:tc>
      </w:tr>
      <w:tr w:rsidR="00892FBA">
        <w:trPr>
          <w:trHeight w:val="685"/>
        </w:trPr>
        <w:tc>
          <w:tcPr>
            <w:tcW w:w="2410" w:type="dxa"/>
          </w:tcPr>
          <w:p w:rsidR="00892FBA" w:rsidRDefault="00F35940">
            <w:pPr>
              <w:jc w:val="left"/>
              <w:rPr>
                <w:rFonts w:ascii="宋体" w:hAnsi="宋体"/>
                <w:szCs w:val="21"/>
              </w:rPr>
            </w:pPr>
            <w:r>
              <w:rPr>
                <w:rFonts w:ascii="宋体" w:hAnsi="宋体" w:hint="eastAsia"/>
                <w:szCs w:val="21"/>
              </w:rPr>
              <w:t>【第五章】群体</w:t>
            </w:r>
            <w:r>
              <w:rPr>
                <w:rFonts w:ascii="宋体" w:hAnsi="宋体"/>
                <w:szCs w:val="21"/>
              </w:rPr>
              <w:t>遗传学</w:t>
            </w:r>
          </w:p>
        </w:tc>
        <w:tc>
          <w:tcPr>
            <w:tcW w:w="2410" w:type="dxa"/>
          </w:tcPr>
          <w:p w:rsidR="00892FBA" w:rsidRDefault="00F35940">
            <w:pPr>
              <w:jc w:val="left"/>
              <w:rPr>
                <w:rFonts w:ascii="宋体" w:hAnsi="宋体"/>
                <w:szCs w:val="21"/>
              </w:rPr>
            </w:pPr>
            <w:r>
              <w:rPr>
                <w:rFonts w:ascii="宋体" w:hAnsi="宋体" w:hint="eastAsia"/>
                <w:szCs w:val="21"/>
              </w:rPr>
              <w:t>人类演化</w:t>
            </w:r>
          </w:p>
        </w:tc>
        <w:tc>
          <w:tcPr>
            <w:tcW w:w="2410" w:type="dxa"/>
          </w:tcPr>
          <w:p w:rsidR="00892FBA" w:rsidRDefault="00F35940">
            <w:pPr>
              <w:jc w:val="left"/>
              <w:rPr>
                <w:rFonts w:ascii="宋体" w:hAnsi="宋体"/>
                <w:szCs w:val="21"/>
              </w:rPr>
            </w:pPr>
            <w:r>
              <w:rPr>
                <w:rFonts w:ascii="宋体" w:hAnsi="宋体" w:hint="eastAsia"/>
                <w:szCs w:val="21"/>
              </w:rPr>
              <w:t>爱国荣校</w:t>
            </w:r>
            <w:r>
              <w:rPr>
                <w:rFonts w:ascii="宋体" w:hAnsi="宋体"/>
                <w:szCs w:val="21"/>
              </w:rPr>
              <w:t>，励志成才</w:t>
            </w:r>
          </w:p>
        </w:tc>
        <w:tc>
          <w:tcPr>
            <w:tcW w:w="3402" w:type="dxa"/>
          </w:tcPr>
          <w:p w:rsidR="00892FBA" w:rsidRDefault="00F35940">
            <w:pPr>
              <w:jc w:val="left"/>
              <w:rPr>
                <w:rFonts w:ascii="宋体" w:hAnsi="宋体"/>
                <w:szCs w:val="21"/>
              </w:rPr>
            </w:pPr>
            <w:r>
              <w:rPr>
                <w:rFonts w:ascii="宋体" w:hAnsi="宋体" w:hint="eastAsia"/>
                <w:szCs w:val="21"/>
              </w:rPr>
              <w:t>【案例教学】校友人物</w:t>
            </w:r>
            <w:r>
              <w:rPr>
                <w:rFonts w:ascii="宋体" w:hAnsi="宋体"/>
                <w:szCs w:val="21"/>
              </w:rPr>
              <w:t>（</w:t>
            </w:r>
            <w:r>
              <w:rPr>
                <w:rFonts w:ascii="宋体" w:hAnsi="宋体" w:hint="eastAsia"/>
                <w:szCs w:val="21"/>
              </w:rPr>
              <w:t>金力</w:t>
            </w:r>
            <w:r>
              <w:rPr>
                <w:rFonts w:ascii="宋体" w:hAnsi="宋体"/>
                <w:szCs w:val="21"/>
              </w:rPr>
              <w:t>）</w:t>
            </w:r>
          </w:p>
          <w:p w:rsidR="00892FBA" w:rsidRDefault="00F35940">
            <w:pPr>
              <w:jc w:val="left"/>
              <w:rPr>
                <w:rFonts w:ascii="宋体" w:hAnsi="宋体"/>
                <w:szCs w:val="21"/>
              </w:rPr>
            </w:pPr>
            <w:r>
              <w:rPr>
                <w:rFonts w:ascii="宋体" w:hAnsi="宋体" w:hint="eastAsia"/>
                <w:szCs w:val="21"/>
              </w:rPr>
              <w:t>案例分析</w:t>
            </w:r>
            <w:r>
              <w:rPr>
                <w:rFonts w:ascii="宋体" w:hAnsi="宋体"/>
                <w:szCs w:val="21"/>
              </w:rPr>
              <w:t>（</w:t>
            </w:r>
            <w:r>
              <w:rPr>
                <w:rFonts w:ascii="宋体" w:hAnsi="宋体" w:hint="eastAsia"/>
                <w:szCs w:val="21"/>
              </w:rPr>
              <w:t>现代</w:t>
            </w:r>
            <w:r>
              <w:rPr>
                <w:rFonts w:ascii="宋体" w:hAnsi="宋体"/>
                <w:szCs w:val="21"/>
              </w:rPr>
              <w:t>人类起源学说）</w:t>
            </w:r>
          </w:p>
        </w:tc>
        <w:tc>
          <w:tcPr>
            <w:tcW w:w="3260" w:type="dxa"/>
          </w:tcPr>
          <w:p w:rsidR="00892FBA" w:rsidRDefault="00F35940">
            <w:pPr>
              <w:jc w:val="left"/>
              <w:rPr>
                <w:rFonts w:ascii="宋体" w:hAnsi="宋体"/>
                <w:szCs w:val="21"/>
              </w:rPr>
            </w:pPr>
            <w:r>
              <w:rPr>
                <w:rFonts w:ascii="宋体" w:hAnsi="宋体" w:hint="eastAsia"/>
                <w:szCs w:val="21"/>
              </w:rPr>
              <w:t>利用</w:t>
            </w:r>
            <w:r>
              <w:rPr>
                <w:rFonts w:ascii="宋体" w:hAnsi="宋体"/>
                <w:szCs w:val="21"/>
              </w:rPr>
              <w:t>分子演化探讨现代人类起源</w:t>
            </w:r>
          </w:p>
        </w:tc>
      </w:tr>
      <w:tr w:rsidR="00892FBA">
        <w:trPr>
          <w:trHeight w:val="907"/>
        </w:trPr>
        <w:tc>
          <w:tcPr>
            <w:tcW w:w="2410" w:type="dxa"/>
          </w:tcPr>
          <w:p w:rsidR="00892FBA" w:rsidRDefault="00892FBA">
            <w:pPr>
              <w:jc w:val="left"/>
              <w:rPr>
                <w:rFonts w:ascii="宋体" w:hAnsi="宋体"/>
                <w:szCs w:val="21"/>
              </w:rPr>
            </w:pPr>
          </w:p>
        </w:tc>
        <w:tc>
          <w:tcPr>
            <w:tcW w:w="2410" w:type="dxa"/>
          </w:tcPr>
          <w:p w:rsidR="00892FBA" w:rsidRDefault="00892FBA">
            <w:pPr>
              <w:jc w:val="left"/>
              <w:rPr>
                <w:rFonts w:ascii="宋体" w:hAnsi="宋体"/>
                <w:szCs w:val="21"/>
              </w:rPr>
            </w:pPr>
          </w:p>
        </w:tc>
        <w:tc>
          <w:tcPr>
            <w:tcW w:w="2410" w:type="dxa"/>
          </w:tcPr>
          <w:p w:rsidR="00892FBA" w:rsidRDefault="00892FBA">
            <w:pPr>
              <w:jc w:val="left"/>
              <w:rPr>
                <w:rFonts w:ascii="宋体" w:hAnsi="宋体"/>
                <w:szCs w:val="21"/>
              </w:rPr>
            </w:pPr>
          </w:p>
        </w:tc>
        <w:tc>
          <w:tcPr>
            <w:tcW w:w="3402" w:type="dxa"/>
          </w:tcPr>
          <w:p w:rsidR="00892FBA" w:rsidRDefault="00892FBA">
            <w:pPr>
              <w:jc w:val="left"/>
              <w:rPr>
                <w:rFonts w:ascii="宋体" w:hAnsi="宋体"/>
                <w:szCs w:val="21"/>
              </w:rPr>
            </w:pPr>
          </w:p>
        </w:tc>
        <w:tc>
          <w:tcPr>
            <w:tcW w:w="3260" w:type="dxa"/>
          </w:tcPr>
          <w:p w:rsidR="00892FBA" w:rsidRDefault="00892FBA">
            <w:pPr>
              <w:jc w:val="left"/>
              <w:rPr>
                <w:rFonts w:ascii="宋体" w:hAnsi="宋体"/>
                <w:szCs w:val="21"/>
              </w:rPr>
            </w:pPr>
          </w:p>
        </w:tc>
      </w:tr>
      <w:tr w:rsidR="00892FBA">
        <w:trPr>
          <w:trHeight w:val="846"/>
        </w:trPr>
        <w:tc>
          <w:tcPr>
            <w:tcW w:w="2410" w:type="dxa"/>
          </w:tcPr>
          <w:p w:rsidR="00892FBA" w:rsidRDefault="00892FBA">
            <w:pPr>
              <w:jc w:val="left"/>
              <w:rPr>
                <w:rFonts w:ascii="宋体" w:hAnsi="宋体"/>
                <w:szCs w:val="21"/>
              </w:rPr>
            </w:pPr>
          </w:p>
        </w:tc>
        <w:tc>
          <w:tcPr>
            <w:tcW w:w="2410" w:type="dxa"/>
          </w:tcPr>
          <w:p w:rsidR="00892FBA" w:rsidRDefault="00892FBA">
            <w:pPr>
              <w:jc w:val="left"/>
              <w:rPr>
                <w:rFonts w:ascii="宋体" w:hAnsi="宋体"/>
                <w:szCs w:val="21"/>
              </w:rPr>
            </w:pPr>
          </w:p>
        </w:tc>
        <w:tc>
          <w:tcPr>
            <w:tcW w:w="2410" w:type="dxa"/>
          </w:tcPr>
          <w:p w:rsidR="00892FBA" w:rsidRDefault="00892FBA">
            <w:pPr>
              <w:jc w:val="left"/>
              <w:rPr>
                <w:rFonts w:ascii="宋体" w:hAnsi="宋体"/>
                <w:szCs w:val="21"/>
              </w:rPr>
            </w:pPr>
          </w:p>
        </w:tc>
        <w:tc>
          <w:tcPr>
            <w:tcW w:w="3402" w:type="dxa"/>
          </w:tcPr>
          <w:p w:rsidR="00892FBA" w:rsidRDefault="00892FBA">
            <w:pPr>
              <w:jc w:val="left"/>
              <w:rPr>
                <w:rFonts w:ascii="宋体" w:hAnsi="宋体"/>
                <w:szCs w:val="21"/>
              </w:rPr>
            </w:pPr>
          </w:p>
        </w:tc>
        <w:tc>
          <w:tcPr>
            <w:tcW w:w="3260" w:type="dxa"/>
          </w:tcPr>
          <w:p w:rsidR="00892FBA" w:rsidRDefault="00892FBA">
            <w:pPr>
              <w:jc w:val="left"/>
              <w:rPr>
                <w:rFonts w:ascii="宋体" w:hAnsi="宋体"/>
                <w:szCs w:val="21"/>
              </w:rPr>
            </w:pPr>
          </w:p>
        </w:tc>
      </w:tr>
    </w:tbl>
    <w:p w:rsidR="00892FBA" w:rsidRDefault="00892FBA">
      <w:pPr>
        <w:rPr>
          <w:rFonts w:ascii="宋体" w:hAnsi="宋体"/>
          <w:szCs w:val="21"/>
        </w:rPr>
      </w:pPr>
    </w:p>
    <w:p w:rsidR="00892FBA" w:rsidRDefault="00F35940">
      <w:pPr>
        <w:rPr>
          <w:rFonts w:ascii="宋体" w:eastAsia="宋体" w:hAnsi="宋体"/>
          <w:sz w:val="24"/>
          <w:szCs w:val="24"/>
        </w:rPr>
      </w:pPr>
      <w:r>
        <w:rPr>
          <w:rFonts w:ascii="宋体" w:hAnsi="宋体" w:hint="eastAsia"/>
          <w:sz w:val="24"/>
          <w:szCs w:val="24"/>
        </w:rPr>
        <w:t>注：</w:t>
      </w:r>
      <w:r>
        <w:rPr>
          <w:rFonts w:ascii="宋体" w:eastAsia="宋体" w:hAnsi="宋体" w:hint="eastAsia"/>
          <w:sz w:val="24"/>
          <w:szCs w:val="24"/>
        </w:rPr>
        <w:t>每门课程应根据课程本体，</w:t>
      </w:r>
      <w:r>
        <w:rPr>
          <w:rFonts w:ascii="宋体" w:eastAsia="宋体" w:hAnsi="宋体"/>
          <w:sz w:val="24"/>
          <w:szCs w:val="24"/>
        </w:rPr>
        <w:t>结合</w:t>
      </w:r>
      <w:r>
        <w:rPr>
          <w:rFonts w:ascii="宋体" w:eastAsia="宋体" w:hAnsi="宋体" w:hint="eastAsia"/>
          <w:sz w:val="24"/>
          <w:szCs w:val="24"/>
        </w:rPr>
        <w:t>“国家意识、制度自信、人文情怀、艺术素养、科学精神、国际视野”五个层面挖掘育人元素。</w:t>
      </w:r>
    </w:p>
    <w:p w:rsidR="00892FBA" w:rsidRDefault="00892FBA">
      <w:pPr>
        <w:rPr>
          <w:rFonts w:ascii="宋体" w:eastAsia="宋体" w:hAnsi="宋体"/>
          <w:sz w:val="24"/>
          <w:szCs w:val="24"/>
        </w:rPr>
      </w:pPr>
    </w:p>
    <w:p w:rsidR="00892FBA" w:rsidRDefault="00892FBA">
      <w:pPr>
        <w:widowControl/>
        <w:jc w:val="left"/>
        <w:rPr>
          <w:rFonts w:ascii="宋体" w:eastAsia="宋体" w:hAnsi="宋体"/>
          <w:sz w:val="24"/>
          <w:szCs w:val="24"/>
        </w:rPr>
      </w:pPr>
    </w:p>
    <w:p w:rsidR="00892FBA" w:rsidRDefault="00892FBA">
      <w:pPr>
        <w:widowControl/>
        <w:jc w:val="left"/>
        <w:rPr>
          <w:rFonts w:ascii="宋体" w:eastAsia="宋体" w:hAnsi="宋体"/>
          <w:sz w:val="24"/>
          <w:szCs w:val="24"/>
        </w:rPr>
        <w:sectPr w:rsidR="00892FBA">
          <w:pgSz w:w="16838" w:h="11906" w:orient="landscape"/>
          <w:pgMar w:top="1800" w:right="1440" w:bottom="1800" w:left="1440" w:header="851" w:footer="992" w:gutter="0"/>
          <w:cols w:space="425"/>
          <w:docGrid w:type="lines" w:linePitch="312"/>
        </w:sectPr>
      </w:pPr>
    </w:p>
    <w:p w:rsidR="00892FBA" w:rsidRDefault="00F35940">
      <w:pPr>
        <w:spacing w:line="480" w:lineRule="auto"/>
        <w:jc w:val="left"/>
        <w:rPr>
          <w:rFonts w:ascii="黑体" w:eastAsia="黑体" w:hAnsi="黑体"/>
          <w:b/>
          <w:color w:val="000000"/>
          <w:sz w:val="24"/>
        </w:rPr>
      </w:pPr>
      <w:r>
        <w:rPr>
          <w:rFonts w:ascii="黑体" w:eastAsia="黑体" w:hAnsi="黑体" w:hint="eastAsia"/>
          <w:b/>
          <w:color w:val="000000"/>
          <w:sz w:val="24"/>
        </w:rPr>
        <w:lastRenderedPageBreak/>
        <w:t>附件</w:t>
      </w:r>
      <w:r>
        <w:rPr>
          <w:rFonts w:ascii="黑体" w:eastAsia="黑体" w:hAnsi="黑体" w:hint="eastAsia"/>
          <w:b/>
          <w:color w:val="000000"/>
          <w:sz w:val="24"/>
        </w:rPr>
        <w:t>2</w:t>
      </w:r>
      <w:r>
        <w:rPr>
          <w:rFonts w:ascii="黑体" w:eastAsia="黑体" w:hAnsi="黑体" w:hint="eastAsia"/>
          <w:b/>
          <w:color w:val="000000"/>
          <w:sz w:val="24"/>
        </w:rPr>
        <w:t>：</w:t>
      </w:r>
    </w:p>
    <w:p w:rsidR="00892FBA" w:rsidRDefault="00F35940">
      <w:pPr>
        <w:jc w:val="left"/>
        <w:rPr>
          <w:rFonts w:ascii="黑体" w:eastAsia="黑体" w:hAnsi="黑体"/>
          <w:b/>
          <w:color w:val="000000"/>
          <w:sz w:val="24"/>
        </w:rPr>
      </w:pPr>
      <w:r>
        <w:rPr>
          <w:rFonts w:ascii="黑体" w:eastAsia="黑体" w:hAnsi="黑体" w:hint="eastAsia"/>
          <w:b/>
          <w:bCs/>
          <w:color w:val="000000"/>
          <w:sz w:val="24"/>
        </w:rPr>
        <w:t>注：修订课程大纲。</w:t>
      </w:r>
      <w:r>
        <w:rPr>
          <w:rFonts w:ascii="黑体" w:eastAsia="黑体" w:hAnsi="黑体" w:hint="eastAsia"/>
          <w:b/>
          <w:color w:val="000000"/>
          <w:sz w:val="24"/>
        </w:rPr>
        <w:t>确立价值塑造、能力培养、知识传授“三位一体”的课程目标，结合课程教学内容实际，明确思政教育融入点和载体途径。原</w:t>
      </w:r>
      <w:r>
        <w:rPr>
          <w:rFonts w:ascii="黑体" w:eastAsia="黑体" w:hAnsi="黑体" w:hint="eastAsia"/>
          <w:b/>
          <w:color w:val="000000"/>
          <w:sz w:val="24"/>
        </w:rPr>
        <w:t>2017</w:t>
      </w:r>
      <w:r>
        <w:rPr>
          <w:rFonts w:ascii="黑体" w:eastAsia="黑体" w:hAnsi="黑体" w:hint="eastAsia"/>
          <w:b/>
          <w:color w:val="000000"/>
          <w:sz w:val="24"/>
        </w:rPr>
        <w:t>版（审核教学评估）教学大纲由教务处统一电子版下发至各院系，供参考。</w:t>
      </w:r>
    </w:p>
    <w:p w:rsidR="00892FBA" w:rsidRDefault="00892FBA">
      <w:pPr>
        <w:spacing w:line="480" w:lineRule="auto"/>
        <w:jc w:val="left"/>
        <w:rPr>
          <w:rFonts w:ascii="黑体" w:eastAsia="黑体" w:hAnsi="黑体"/>
          <w:b/>
          <w:color w:val="000000"/>
          <w:sz w:val="24"/>
        </w:rPr>
      </w:pPr>
    </w:p>
    <w:p w:rsidR="00892FBA" w:rsidRDefault="00F35940">
      <w:pPr>
        <w:spacing w:line="276" w:lineRule="auto"/>
        <w:jc w:val="center"/>
        <w:rPr>
          <w:rFonts w:ascii="华文行楷" w:eastAsia="华文行楷" w:hAnsi="华文楷体" w:cs="Times New Roman"/>
          <w:b/>
          <w:sz w:val="44"/>
          <w:szCs w:val="24"/>
        </w:rPr>
      </w:pPr>
      <w:r>
        <w:rPr>
          <w:rFonts w:ascii="华文行楷" w:eastAsia="华文行楷" w:hAnsi="华文楷体" w:cs="Times New Roman" w:hint="eastAsia"/>
          <w:b/>
          <w:sz w:val="44"/>
          <w:szCs w:val="24"/>
        </w:rPr>
        <w:t>《</w:t>
      </w:r>
      <w:r>
        <w:rPr>
          <w:rFonts w:ascii="华文行楷" w:eastAsia="华文行楷" w:hAnsi="华文楷体" w:cs="Times New Roman" w:hint="eastAsia"/>
          <w:b/>
          <w:sz w:val="44"/>
          <w:szCs w:val="24"/>
        </w:rPr>
        <w:t xml:space="preserve">          </w:t>
      </w:r>
      <w:r>
        <w:rPr>
          <w:rFonts w:ascii="华文行楷" w:eastAsia="华文行楷" w:hAnsi="华文楷体" w:cs="Times New Roman" w:hint="eastAsia"/>
          <w:b/>
          <w:sz w:val="44"/>
          <w:szCs w:val="24"/>
        </w:rPr>
        <w:t>》教学大纲</w:t>
      </w:r>
    </w:p>
    <w:p w:rsidR="00892FBA" w:rsidRDefault="00892FBA">
      <w:pPr>
        <w:spacing w:line="276" w:lineRule="auto"/>
        <w:rPr>
          <w:rFonts w:ascii="宋体" w:eastAsia="宋体" w:hAnsi="宋体" w:cs="Times New Roman"/>
          <w:sz w:val="24"/>
          <w:szCs w:val="24"/>
        </w:rPr>
      </w:pPr>
    </w:p>
    <w:p w:rsidR="00892FBA" w:rsidRDefault="00F35940">
      <w:pPr>
        <w:spacing w:line="276" w:lineRule="auto"/>
        <w:rPr>
          <w:rFonts w:ascii="宋体" w:eastAsia="宋体" w:hAnsi="宋体" w:cs="Times New Roman"/>
          <w:b/>
          <w:sz w:val="24"/>
          <w:szCs w:val="24"/>
        </w:rPr>
      </w:pPr>
      <w:r>
        <w:rPr>
          <w:rFonts w:ascii="宋体" w:eastAsia="宋体" w:hAnsi="宋体" w:cs="Times New Roman" w:hint="eastAsia"/>
          <w:b/>
          <w:sz w:val="24"/>
          <w:szCs w:val="24"/>
        </w:rPr>
        <w:t>课程编号：</w:t>
      </w:r>
    </w:p>
    <w:p w:rsidR="00892FBA" w:rsidRDefault="00F35940">
      <w:pPr>
        <w:spacing w:line="276" w:lineRule="auto"/>
        <w:rPr>
          <w:rFonts w:ascii="宋体" w:eastAsia="宋体" w:hAnsi="宋体" w:cs="Times New Roman"/>
          <w:b/>
          <w:sz w:val="24"/>
          <w:szCs w:val="24"/>
        </w:rPr>
      </w:pPr>
      <w:r>
        <w:rPr>
          <w:rFonts w:ascii="宋体" w:eastAsia="宋体" w:hAnsi="宋体" w:cs="Times New Roman" w:hint="eastAsia"/>
          <w:b/>
          <w:sz w:val="24"/>
          <w:szCs w:val="24"/>
        </w:rPr>
        <w:t>英文译名：</w:t>
      </w:r>
    </w:p>
    <w:p w:rsidR="00892FBA" w:rsidRDefault="00F35940">
      <w:pPr>
        <w:spacing w:line="276" w:lineRule="auto"/>
        <w:ind w:left="1446" w:hangingChars="600" w:hanging="1446"/>
        <w:rPr>
          <w:rFonts w:ascii="宋体" w:eastAsia="宋体" w:hAnsi="宋体" w:cs="Times New Roman"/>
          <w:b/>
          <w:sz w:val="24"/>
          <w:szCs w:val="24"/>
        </w:rPr>
      </w:pPr>
      <w:r>
        <w:rPr>
          <w:rFonts w:ascii="宋体" w:eastAsia="宋体" w:hAnsi="宋体" w:cs="Times New Roman" w:hint="eastAsia"/>
          <w:b/>
          <w:sz w:val="24"/>
          <w:szCs w:val="24"/>
        </w:rPr>
        <w:t>课程性质：</w:t>
      </w:r>
    </w:p>
    <w:p w:rsidR="00892FBA" w:rsidRDefault="00F35940">
      <w:pPr>
        <w:spacing w:line="276" w:lineRule="auto"/>
        <w:ind w:left="964" w:hangingChars="400" w:hanging="964"/>
        <w:rPr>
          <w:rFonts w:ascii="宋体" w:eastAsia="宋体" w:hAnsi="宋体" w:cs="Times New Roman"/>
          <w:b/>
          <w:sz w:val="24"/>
          <w:szCs w:val="24"/>
        </w:rPr>
      </w:pPr>
      <w:r>
        <w:rPr>
          <w:rFonts w:ascii="宋体" w:eastAsia="宋体" w:hAnsi="宋体" w:cs="Times New Roman" w:hint="eastAsia"/>
          <w:b/>
          <w:sz w:val="24"/>
          <w:szCs w:val="24"/>
        </w:rPr>
        <w:t>学时：</w:t>
      </w:r>
    </w:p>
    <w:p w:rsidR="00892FBA" w:rsidRDefault="00F35940">
      <w:pPr>
        <w:spacing w:line="276" w:lineRule="auto"/>
        <w:rPr>
          <w:rFonts w:ascii="宋体" w:eastAsia="宋体" w:hAnsi="宋体" w:cs="Times New Roman"/>
          <w:b/>
          <w:sz w:val="24"/>
          <w:szCs w:val="24"/>
        </w:rPr>
      </w:pPr>
      <w:r>
        <w:rPr>
          <w:rFonts w:ascii="宋体" w:eastAsia="宋体" w:hAnsi="宋体" w:cs="Times New Roman" w:hint="eastAsia"/>
          <w:b/>
          <w:sz w:val="24"/>
          <w:szCs w:val="24"/>
        </w:rPr>
        <w:t>学分：</w:t>
      </w:r>
    </w:p>
    <w:p w:rsidR="00892FBA" w:rsidRDefault="00F35940">
      <w:pPr>
        <w:spacing w:line="276" w:lineRule="auto"/>
        <w:rPr>
          <w:rFonts w:ascii="宋体" w:eastAsia="宋体" w:hAnsi="宋体" w:cs="Times New Roman"/>
          <w:b/>
          <w:sz w:val="24"/>
          <w:szCs w:val="24"/>
        </w:rPr>
      </w:pPr>
      <w:r>
        <w:rPr>
          <w:rFonts w:ascii="宋体" w:eastAsia="宋体" w:hAnsi="宋体" w:cs="Times New Roman" w:hint="eastAsia"/>
          <w:b/>
          <w:sz w:val="24"/>
          <w:szCs w:val="24"/>
        </w:rPr>
        <w:t>要求先修课程：</w:t>
      </w:r>
    </w:p>
    <w:p w:rsidR="00892FBA" w:rsidRDefault="00F35940">
      <w:pPr>
        <w:spacing w:line="276" w:lineRule="auto"/>
        <w:rPr>
          <w:rFonts w:ascii="宋体" w:eastAsia="宋体" w:hAnsi="宋体" w:cs="Times New Roman"/>
          <w:b/>
          <w:sz w:val="24"/>
          <w:szCs w:val="24"/>
        </w:rPr>
      </w:pPr>
      <w:r>
        <w:rPr>
          <w:rFonts w:ascii="宋体" w:eastAsia="宋体" w:hAnsi="宋体" w:cs="Times New Roman" w:hint="eastAsia"/>
          <w:b/>
          <w:sz w:val="24"/>
          <w:szCs w:val="24"/>
        </w:rPr>
        <w:t>教材：</w:t>
      </w:r>
      <w:r>
        <w:rPr>
          <w:rFonts w:ascii="宋体" w:eastAsia="宋体" w:hAnsi="宋体" w:cs="Times New Roman" w:hint="eastAsia"/>
          <w:b/>
          <w:sz w:val="24"/>
          <w:szCs w:val="24"/>
        </w:rPr>
        <w:t xml:space="preserve"> </w:t>
      </w:r>
    </w:p>
    <w:p w:rsidR="00892FBA" w:rsidRDefault="00892FBA">
      <w:pPr>
        <w:spacing w:line="276" w:lineRule="auto"/>
        <w:ind w:firstLineChars="500" w:firstLine="1205"/>
        <w:rPr>
          <w:rFonts w:ascii="宋体" w:eastAsia="宋体" w:hAnsi="宋体" w:cs="Times New Roman"/>
          <w:b/>
          <w:sz w:val="24"/>
          <w:szCs w:val="24"/>
        </w:rPr>
      </w:pPr>
    </w:p>
    <w:p w:rsidR="00892FBA" w:rsidRDefault="00F35940">
      <w:pPr>
        <w:spacing w:line="276" w:lineRule="auto"/>
        <w:ind w:firstLine="540"/>
        <w:rPr>
          <w:rFonts w:ascii="宋体" w:eastAsia="宋体" w:hAnsi="宋体" w:cs="Times New Roman"/>
          <w:b/>
          <w:sz w:val="24"/>
          <w:szCs w:val="24"/>
        </w:rPr>
      </w:pPr>
      <w:r>
        <w:rPr>
          <w:rFonts w:ascii="宋体" w:eastAsia="宋体" w:hAnsi="宋体" w:cs="Times New Roman" w:hint="eastAsia"/>
          <w:b/>
          <w:sz w:val="24"/>
          <w:szCs w:val="24"/>
        </w:rPr>
        <w:t>一、本课程教学目的和任务</w:t>
      </w:r>
    </w:p>
    <w:p w:rsidR="00892FBA" w:rsidRDefault="00892FBA">
      <w:pPr>
        <w:spacing w:line="276" w:lineRule="auto"/>
        <w:ind w:firstLine="540"/>
        <w:rPr>
          <w:rFonts w:ascii="宋体" w:eastAsia="宋体" w:hAnsi="宋体" w:cs="Times New Roman"/>
          <w:b/>
          <w:sz w:val="24"/>
          <w:szCs w:val="24"/>
        </w:rPr>
      </w:pPr>
    </w:p>
    <w:p w:rsidR="00892FBA" w:rsidRDefault="00F35940">
      <w:pPr>
        <w:spacing w:line="276" w:lineRule="auto"/>
        <w:ind w:firstLine="540"/>
        <w:rPr>
          <w:rFonts w:ascii="宋体" w:eastAsia="宋体" w:hAnsi="宋体" w:cs="Times New Roman"/>
          <w:b/>
          <w:sz w:val="24"/>
          <w:szCs w:val="24"/>
        </w:rPr>
      </w:pPr>
      <w:r>
        <w:rPr>
          <w:rFonts w:ascii="宋体" w:eastAsia="宋体" w:hAnsi="宋体" w:cs="Times New Roman" w:hint="eastAsia"/>
          <w:b/>
          <w:sz w:val="24"/>
          <w:szCs w:val="24"/>
        </w:rPr>
        <w:t>二、教学基本要求</w:t>
      </w:r>
    </w:p>
    <w:p w:rsidR="00892FBA" w:rsidRDefault="00892FBA">
      <w:pPr>
        <w:spacing w:line="276" w:lineRule="auto"/>
        <w:ind w:left="2" w:firstLineChars="199" w:firstLine="479"/>
        <w:rPr>
          <w:rFonts w:ascii="宋体" w:eastAsia="宋体" w:hAnsi="宋体" w:cs="Times New Roman"/>
          <w:b/>
          <w:sz w:val="24"/>
          <w:szCs w:val="24"/>
        </w:rPr>
      </w:pPr>
    </w:p>
    <w:p w:rsidR="00892FBA" w:rsidRDefault="00F35940">
      <w:pPr>
        <w:spacing w:line="276" w:lineRule="auto"/>
        <w:ind w:firstLine="540"/>
        <w:rPr>
          <w:rFonts w:ascii="宋体" w:eastAsia="宋体" w:hAnsi="宋体" w:cs="Times New Roman"/>
          <w:b/>
          <w:sz w:val="24"/>
          <w:szCs w:val="24"/>
        </w:rPr>
      </w:pPr>
      <w:r>
        <w:rPr>
          <w:rFonts w:ascii="宋体" w:eastAsia="宋体" w:hAnsi="宋体" w:cs="Times New Roman" w:hint="eastAsia"/>
          <w:b/>
          <w:sz w:val="24"/>
          <w:szCs w:val="24"/>
        </w:rPr>
        <w:t>三、教学内容与课时安排</w:t>
      </w:r>
    </w:p>
    <w:p w:rsidR="00892FBA" w:rsidRDefault="00892FBA">
      <w:pPr>
        <w:spacing w:line="276" w:lineRule="auto"/>
        <w:ind w:left="2" w:firstLineChars="199" w:firstLine="479"/>
        <w:rPr>
          <w:rFonts w:ascii="宋体" w:eastAsia="宋体" w:hAnsi="宋体" w:cs="Times New Roman"/>
          <w:b/>
          <w:sz w:val="24"/>
          <w:szCs w:val="24"/>
        </w:rPr>
      </w:pPr>
    </w:p>
    <w:p w:rsidR="00892FBA" w:rsidRDefault="00F35940">
      <w:pPr>
        <w:spacing w:line="276" w:lineRule="auto"/>
        <w:ind w:firstLine="540"/>
        <w:rPr>
          <w:rFonts w:ascii="宋体" w:eastAsia="宋体" w:hAnsi="宋体" w:cs="Times New Roman"/>
          <w:b/>
          <w:sz w:val="24"/>
          <w:szCs w:val="24"/>
        </w:rPr>
      </w:pPr>
      <w:r>
        <w:rPr>
          <w:rFonts w:ascii="宋体" w:eastAsia="宋体" w:hAnsi="宋体" w:cs="Times New Roman" w:hint="eastAsia"/>
          <w:b/>
          <w:sz w:val="24"/>
          <w:szCs w:val="24"/>
        </w:rPr>
        <w:t>四、教学方法</w:t>
      </w:r>
    </w:p>
    <w:p w:rsidR="00892FBA" w:rsidRDefault="00892FBA">
      <w:pPr>
        <w:spacing w:line="276" w:lineRule="auto"/>
        <w:ind w:firstLine="540"/>
        <w:rPr>
          <w:rFonts w:ascii="宋体" w:eastAsia="宋体" w:hAnsi="宋体" w:cs="Times New Roman"/>
          <w:b/>
          <w:sz w:val="24"/>
          <w:szCs w:val="24"/>
        </w:rPr>
      </w:pPr>
    </w:p>
    <w:p w:rsidR="00892FBA" w:rsidRDefault="00F35940">
      <w:pPr>
        <w:spacing w:line="276" w:lineRule="auto"/>
        <w:ind w:firstLine="540"/>
        <w:rPr>
          <w:rFonts w:ascii="宋体" w:eastAsia="宋体" w:hAnsi="宋体" w:cs="Times New Roman"/>
          <w:b/>
          <w:sz w:val="24"/>
          <w:szCs w:val="24"/>
        </w:rPr>
      </w:pPr>
      <w:r>
        <w:rPr>
          <w:rFonts w:ascii="宋体" w:eastAsia="宋体" w:hAnsi="宋体" w:cs="Times New Roman" w:hint="eastAsia"/>
          <w:b/>
          <w:sz w:val="24"/>
          <w:szCs w:val="24"/>
        </w:rPr>
        <w:t>五、考核方式</w:t>
      </w:r>
    </w:p>
    <w:p w:rsidR="00892FBA" w:rsidRDefault="00892FBA">
      <w:pPr>
        <w:spacing w:line="276" w:lineRule="auto"/>
        <w:ind w:left="2" w:firstLineChars="199" w:firstLine="479"/>
        <w:rPr>
          <w:rFonts w:ascii="宋体" w:eastAsia="宋体" w:hAnsi="宋体" w:cs="Times New Roman"/>
          <w:b/>
          <w:sz w:val="24"/>
          <w:szCs w:val="24"/>
        </w:rPr>
      </w:pPr>
    </w:p>
    <w:p w:rsidR="00892FBA" w:rsidRDefault="00F35940">
      <w:pPr>
        <w:spacing w:line="276" w:lineRule="auto"/>
        <w:ind w:firstLine="540"/>
        <w:rPr>
          <w:rFonts w:ascii="宋体" w:eastAsia="宋体" w:hAnsi="宋体" w:cs="Times New Roman"/>
          <w:b/>
          <w:sz w:val="24"/>
          <w:szCs w:val="24"/>
        </w:rPr>
      </w:pPr>
      <w:r>
        <w:rPr>
          <w:rFonts w:ascii="宋体" w:eastAsia="宋体" w:hAnsi="宋体" w:cs="Times New Roman" w:hint="eastAsia"/>
          <w:b/>
          <w:sz w:val="24"/>
          <w:szCs w:val="24"/>
        </w:rPr>
        <w:t>六、教学中应注意的问题</w:t>
      </w:r>
    </w:p>
    <w:p w:rsidR="00892FBA" w:rsidRDefault="00892FBA">
      <w:pPr>
        <w:spacing w:line="276" w:lineRule="auto"/>
        <w:ind w:left="2" w:firstLineChars="199" w:firstLine="479"/>
        <w:rPr>
          <w:rFonts w:ascii="宋体" w:eastAsia="宋体" w:hAnsi="宋体" w:cs="Times New Roman"/>
          <w:b/>
          <w:sz w:val="24"/>
          <w:szCs w:val="24"/>
        </w:rPr>
      </w:pPr>
    </w:p>
    <w:p w:rsidR="00892FBA" w:rsidRDefault="00F35940">
      <w:pPr>
        <w:spacing w:line="276" w:lineRule="auto"/>
        <w:ind w:firstLine="540"/>
        <w:rPr>
          <w:rFonts w:ascii="宋体" w:eastAsia="宋体" w:hAnsi="宋体" w:cs="Times New Roman"/>
          <w:b/>
          <w:sz w:val="24"/>
          <w:szCs w:val="24"/>
        </w:rPr>
      </w:pPr>
      <w:r>
        <w:rPr>
          <w:rFonts w:ascii="宋体" w:eastAsia="宋体" w:hAnsi="宋体" w:cs="Times New Roman" w:hint="eastAsia"/>
          <w:b/>
          <w:sz w:val="24"/>
          <w:szCs w:val="24"/>
        </w:rPr>
        <w:t>七、参考书目</w:t>
      </w:r>
    </w:p>
    <w:p w:rsidR="00892FBA" w:rsidRDefault="00892FBA">
      <w:pPr>
        <w:spacing w:line="276" w:lineRule="auto"/>
        <w:ind w:firstLine="540"/>
        <w:rPr>
          <w:rFonts w:ascii="宋体" w:eastAsia="宋体" w:hAnsi="宋体" w:cs="Times New Roman"/>
          <w:b/>
          <w:sz w:val="24"/>
          <w:szCs w:val="24"/>
        </w:rPr>
      </w:pPr>
    </w:p>
    <w:p w:rsidR="00892FBA" w:rsidRDefault="00F35940">
      <w:pPr>
        <w:spacing w:line="276" w:lineRule="auto"/>
        <w:ind w:right="480" w:firstLineChars="2100" w:firstLine="5060"/>
        <w:jc w:val="center"/>
        <w:rPr>
          <w:rFonts w:ascii="宋体" w:eastAsia="宋体" w:hAnsi="宋体" w:cs="Times New Roman"/>
          <w:b/>
          <w:sz w:val="24"/>
          <w:szCs w:val="24"/>
        </w:rPr>
      </w:pPr>
      <w:r>
        <w:rPr>
          <w:rFonts w:ascii="宋体" w:eastAsia="宋体" w:hAnsi="宋体" w:cs="Times New Roman" w:hint="eastAsia"/>
          <w:b/>
          <w:sz w:val="24"/>
          <w:szCs w:val="24"/>
        </w:rPr>
        <w:t>制定人：</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任课教师</w:t>
      </w:r>
    </w:p>
    <w:p w:rsidR="00892FBA" w:rsidRDefault="00892FBA">
      <w:pPr>
        <w:spacing w:line="276" w:lineRule="auto"/>
        <w:ind w:right="480" w:firstLineChars="2100" w:firstLine="5060"/>
        <w:jc w:val="center"/>
        <w:rPr>
          <w:rFonts w:ascii="宋体" w:eastAsia="宋体" w:hAnsi="宋体" w:cs="Times New Roman"/>
          <w:b/>
          <w:sz w:val="24"/>
          <w:szCs w:val="24"/>
        </w:rPr>
      </w:pPr>
    </w:p>
    <w:p w:rsidR="00892FBA" w:rsidRDefault="00F35940">
      <w:pPr>
        <w:spacing w:line="276" w:lineRule="auto"/>
        <w:ind w:leftChars="2394" w:left="5268" w:right="480" w:hangingChars="100" w:hanging="241"/>
        <w:jc w:val="center"/>
        <w:rPr>
          <w:rFonts w:ascii="宋体" w:eastAsia="宋体" w:hAnsi="宋体" w:cs="Times New Roman"/>
          <w:b/>
          <w:szCs w:val="24"/>
        </w:rPr>
      </w:pPr>
      <w:r>
        <w:rPr>
          <w:rFonts w:ascii="宋体" w:eastAsia="宋体" w:hAnsi="宋体" w:cs="Times New Roman" w:hint="eastAsia"/>
          <w:b/>
          <w:sz w:val="24"/>
          <w:szCs w:val="24"/>
        </w:rPr>
        <w:t>审定人：专业负责人</w:t>
      </w:r>
    </w:p>
    <w:p w:rsidR="00892FBA" w:rsidRDefault="00892FBA">
      <w:pPr>
        <w:spacing w:line="480" w:lineRule="auto"/>
        <w:jc w:val="left"/>
        <w:rPr>
          <w:rFonts w:ascii="黑体" w:eastAsia="黑体" w:hAnsi="黑体"/>
          <w:b/>
          <w:color w:val="000000"/>
          <w:sz w:val="24"/>
        </w:rPr>
      </w:pPr>
    </w:p>
    <w:p w:rsidR="00892FBA" w:rsidRDefault="00892FBA">
      <w:pPr>
        <w:spacing w:line="480" w:lineRule="auto"/>
        <w:jc w:val="left"/>
        <w:rPr>
          <w:rFonts w:ascii="黑体" w:eastAsia="黑体" w:hAnsi="黑体"/>
          <w:b/>
          <w:color w:val="000000"/>
          <w:sz w:val="24"/>
        </w:rPr>
        <w:sectPr w:rsidR="00892FBA">
          <w:pgSz w:w="11906" w:h="16838"/>
          <w:pgMar w:top="1440" w:right="1800" w:bottom="1440" w:left="1800" w:header="851" w:footer="992" w:gutter="0"/>
          <w:cols w:space="425"/>
          <w:docGrid w:type="lines" w:linePitch="312"/>
        </w:sectPr>
      </w:pPr>
    </w:p>
    <w:p w:rsidR="00892FBA" w:rsidRDefault="00F35940">
      <w:pPr>
        <w:spacing w:line="480" w:lineRule="auto"/>
        <w:jc w:val="center"/>
        <w:rPr>
          <w:rFonts w:eastAsia="方正舒体"/>
          <w:b/>
          <w:bCs/>
          <w:sz w:val="44"/>
        </w:rPr>
      </w:pPr>
      <w:r>
        <w:rPr>
          <w:rFonts w:eastAsia="方正舒体" w:hint="eastAsia"/>
          <w:b/>
          <w:bCs/>
          <w:sz w:val="44"/>
        </w:rPr>
        <w:lastRenderedPageBreak/>
        <w:t>上海戏剧学院本科课程教学进度表</w:t>
      </w:r>
    </w:p>
    <w:p w:rsidR="00892FBA" w:rsidRDefault="00F35940">
      <w:pPr>
        <w:spacing w:line="480" w:lineRule="auto"/>
        <w:jc w:val="center"/>
        <w:rPr>
          <w:rFonts w:ascii="宋体" w:hAnsi="宋体"/>
          <w:sz w:val="24"/>
        </w:rPr>
      </w:pPr>
      <w:r>
        <w:rPr>
          <w:rFonts w:ascii="宋体" w:hAnsi="宋体" w:hint="eastAsia"/>
          <w:sz w:val="24"/>
        </w:rPr>
        <w:t xml:space="preserve">20  </w:t>
      </w:r>
      <w:r>
        <w:rPr>
          <w:rFonts w:ascii="宋体" w:hAnsi="宋体" w:hint="eastAsia"/>
          <w:sz w:val="24"/>
        </w:rPr>
        <w:t>——</w:t>
      </w:r>
      <w:r>
        <w:rPr>
          <w:rFonts w:ascii="宋体" w:hAnsi="宋体" w:hint="eastAsia"/>
          <w:sz w:val="24"/>
        </w:rPr>
        <w:t xml:space="preserve">20  </w:t>
      </w:r>
      <w:r>
        <w:rPr>
          <w:rFonts w:ascii="宋体" w:hAnsi="宋体" w:hint="eastAsia"/>
          <w:sz w:val="24"/>
        </w:rPr>
        <w:t>学年第</w:t>
      </w:r>
      <w:r>
        <w:rPr>
          <w:rFonts w:ascii="宋体" w:hAnsi="宋体" w:hint="eastAsia"/>
          <w:sz w:val="24"/>
        </w:rPr>
        <w:t xml:space="preserve">  </w:t>
      </w:r>
      <w:r>
        <w:rPr>
          <w:rFonts w:ascii="宋体" w:hAnsi="宋体" w:hint="eastAsia"/>
          <w:sz w:val="24"/>
        </w:rPr>
        <w:t>学期</w:t>
      </w:r>
    </w:p>
    <w:p w:rsidR="00892FBA" w:rsidRDefault="00892FBA">
      <w:pPr>
        <w:spacing w:line="480" w:lineRule="auto"/>
        <w:jc w:val="cente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818"/>
        <w:gridCol w:w="5035"/>
        <w:gridCol w:w="720"/>
        <w:gridCol w:w="699"/>
        <w:gridCol w:w="696"/>
        <w:gridCol w:w="3102"/>
        <w:gridCol w:w="2239"/>
      </w:tblGrid>
      <w:tr w:rsidR="00892FBA">
        <w:trPr>
          <w:jc w:val="center"/>
        </w:trPr>
        <w:tc>
          <w:tcPr>
            <w:tcW w:w="7438" w:type="dxa"/>
            <w:gridSpan w:val="4"/>
            <w:shd w:val="clear" w:color="auto" w:fill="auto"/>
          </w:tcPr>
          <w:p w:rsidR="00892FBA" w:rsidRDefault="00F35940">
            <w:pPr>
              <w:spacing w:line="480" w:lineRule="auto"/>
              <w:rPr>
                <w:rFonts w:ascii="宋体" w:hAnsi="宋体"/>
                <w:sz w:val="24"/>
              </w:rPr>
            </w:pPr>
            <w:r>
              <w:rPr>
                <w:rFonts w:ascii="宋体" w:hAnsi="宋体" w:hint="eastAsia"/>
                <w:sz w:val="24"/>
              </w:rPr>
              <w:t>课程名称：</w:t>
            </w:r>
          </w:p>
        </w:tc>
        <w:tc>
          <w:tcPr>
            <w:tcW w:w="6736" w:type="dxa"/>
            <w:gridSpan w:val="4"/>
            <w:shd w:val="clear" w:color="auto" w:fill="auto"/>
          </w:tcPr>
          <w:p w:rsidR="00892FBA" w:rsidRDefault="00F35940">
            <w:pPr>
              <w:spacing w:line="480" w:lineRule="auto"/>
              <w:rPr>
                <w:rFonts w:ascii="宋体" w:hAnsi="宋体"/>
                <w:sz w:val="24"/>
              </w:rPr>
            </w:pPr>
            <w:r>
              <w:rPr>
                <w:rFonts w:ascii="宋体" w:hAnsi="宋体" w:hint="eastAsia"/>
                <w:sz w:val="24"/>
              </w:rPr>
              <w:t>任课教师：</w:t>
            </w:r>
          </w:p>
        </w:tc>
      </w:tr>
      <w:tr w:rsidR="00892FBA">
        <w:trPr>
          <w:jc w:val="center"/>
        </w:trPr>
        <w:tc>
          <w:tcPr>
            <w:tcW w:w="7438" w:type="dxa"/>
            <w:gridSpan w:val="4"/>
            <w:shd w:val="clear" w:color="auto" w:fill="auto"/>
          </w:tcPr>
          <w:p w:rsidR="00892FBA" w:rsidRDefault="00F35940">
            <w:pPr>
              <w:spacing w:line="480" w:lineRule="auto"/>
              <w:rPr>
                <w:rFonts w:ascii="宋体" w:hAnsi="宋体"/>
                <w:sz w:val="24"/>
              </w:rPr>
            </w:pPr>
            <w:r>
              <w:rPr>
                <w:rFonts w:ascii="宋体" w:hAnsi="宋体" w:hint="eastAsia"/>
                <w:sz w:val="24"/>
              </w:rPr>
              <w:t>所属院、系、部：</w:t>
            </w:r>
          </w:p>
        </w:tc>
        <w:tc>
          <w:tcPr>
            <w:tcW w:w="6736" w:type="dxa"/>
            <w:gridSpan w:val="4"/>
            <w:shd w:val="clear" w:color="auto" w:fill="auto"/>
          </w:tcPr>
          <w:p w:rsidR="00892FBA" w:rsidRDefault="00F35940">
            <w:pPr>
              <w:spacing w:line="480" w:lineRule="auto"/>
              <w:rPr>
                <w:rFonts w:ascii="宋体" w:hAnsi="宋体"/>
                <w:sz w:val="24"/>
              </w:rPr>
            </w:pPr>
            <w:r>
              <w:rPr>
                <w:rFonts w:ascii="宋体" w:hAnsi="宋体" w:hint="eastAsia"/>
                <w:sz w:val="24"/>
              </w:rPr>
              <w:t>任课班级：</w:t>
            </w:r>
          </w:p>
        </w:tc>
      </w:tr>
      <w:tr w:rsidR="00892FBA">
        <w:trPr>
          <w:jc w:val="center"/>
        </w:trPr>
        <w:tc>
          <w:tcPr>
            <w:tcW w:w="7438" w:type="dxa"/>
            <w:gridSpan w:val="4"/>
            <w:shd w:val="clear" w:color="auto" w:fill="auto"/>
          </w:tcPr>
          <w:p w:rsidR="00892FBA" w:rsidRDefault="00F35940">
            <w:pPr>
              <w:spacing w:line="480" w:lineRule="auto"/>
              <w:rPr>
                <w:rFonts w:ascii="宋体" w:hAnsi="宋体"/>
                <w:sz w:val="24"/>
              </w:rPr>
            </w:pPr>
            <w:r>
              <w:rPr>
                <w:rFonts w:ascii="宋体" w:hAnsi="宋体" w:hint="eastAsia"/>
                <w:sz w:val="24"/>
              </w:rPr>
              <w:t>教材名称：</w:t>
            </w:r>
          </w:p>
        </w:tc>
        <w:tc>
          <w:tcPr>
            <w:tcW w:w="6736" w:type="dxa"/>
            <w:gridSpan w:val="4"/>
            <w:shd w:val="clear" w:color="auto" w:fill="auto"/>
          </w:tcPr>
          <w:p w:rsidR="00892FBA" w:rsidRDefault="00F35940">
            <w:pPr>
              <w:spacing w:line="480" w:lineRule="auto"/>
              <w:rPr>
                <w:rFonts w:ascii="宋体" w:hAnsi="宋体"/>
                <w:sz w:val="24"/>
              </w:rPr>
            </w:pPr>
            <w:r>
              <w:rPr>
                <w:rFonts w:ascii="宋体" w:hAnsi="宋体" w:hint="eastAsia"/>
                <w:sz w:val="24"/>
              </w:rPr>
              <w:t>上课地点：</w:t>
            </w:r>
          </w:p>
        </w:tc>
      </w:tr>
      <w:tr w:rsidR="00892FBA">
        <w:trPr>
          <w:trHeight w:val="423"/>
          <w:jc w:val="center"/>
        </w:trPr>
        <w:tc>
          <w:tcPr>
            <w:tcW w:w="865" w:type="dxa"/>
            <w:vMerge w:val="restart"/>
            <w:shd w:val="clear" w:color="auto" w:fill="auto"/>
            <w:vAlign w:val="center"/>
          </w:tcPr>
          <w:p w:rsidR="00892FBA" w:rsidRDefault="00F35940">
            <w:pPr>
              <w:spacing w:line="480" w:lineRule="auto"/>
              <w:jc w:val="center"/>
              <w:rPr>
                <w:rFonts w:ascii="宋体" w:hAnsi="宋体"/>
                <w:sz w:val="24"/>
              </w:rPr>
            </w:pPr>
            <w:r>
              <w:rPr>
                <w:rFonts w:ascii="宋体" w:hAnsi="宋体" w:hint="eastAsia"/>
                <w:sz w:val="24"/>
              </w:rPr>
              <w:t>周次</w:t>
            </w:r>
          </w:p>
        </w:tc>
        <w:tc>
          <w:tcPr>
            <w:tcW w:w="818" w:type="dxa"/>
            <w:vMerge w:val="restart"/>
            <w:shd w:val="clear" w:color="auto" w:fill="auto"/>
            <w:vAlign w:val="center"/>
          </w:tcPr>
          <w:p w:rsidR="00892FBA" w:rsidRDefault="00F35940">
            <w:pPr>
              <w:spacing w:line="480" w:lineRule="auto"/>
              <w:jc w:val="center"/>
              <w:rPr>
                <w:rFonts w:ascii="宋体" w:hAnsi="宋体"/>
                <w:sz w:val="24"/>
              </w:rPr>
            </w:pPr>
            <w:r>
              <w:rPr>
                <w:rFonts w:ascii="宋体" w:hAnsi="宋体" w:hint="eastAsia"/>
                <w:sz w:val="24"/>
              </w:rPr>
              <w:t>日期</w:t>
            </w:r>
          </w:p>
        </w:tc>
        <w:tc>
          <w:tcPr>
            <w:tcW w:w="5035" w:type="dxa"/>
            <w:vMerge w:val="restart"/>
            <w:shd w:val="clear" w:color="auto" w:fill="auto"/>
            <w:vAlign w:val="center"/>
          </w:tcPr>
          <w:p w:rsidR="00892FBA" w:rsidRDefault="00F35940">
            <w:pPr>
              <w:spacing w:line="480" w:lineRule="auto"/>
              <w:jc w:val="center"/>
              <w:rPr>
                <w:rFonts w:ascii="宋体" w:hAnsi="宋体"/>
                <w:sz w:val="24"/>
              </w:rPr>
            </w:pPr>
            <w:r>
              <w:rPr>
                <w:rFonts w:ascii="宋体" w:hAnsi="宋体" w:hint="eastAsia"/>
                <w:sz w:val="24"/>
              </w:rPr>
              <w:t>教学内容安排</w:t>
            </w:r>
          </w:p>
        </w:tc>
        <w:tc>
          <w:tcPr>
            <w:tcW w:w="2115" w:type="dxa"/>
            <w:gridSpan w:val="3"/>
            <w:shd w:val="clear" w:color="auto" w:fill="auto"/>
          </w:tcPr>
          <w:p w:rsidR="00892FBA" w:rsidRDefault="00F35940">
            <w:pPr>
              <w:spacing w:line="480" w:lineRule="auto"/>
              <w:jc w:val="center"/>
              <w:rPr>
                <w:rFonts w:ascii="宋体" w:hAnsi="宋体"/>
                <w:sz w:val="24"/>
              </w:rPr>
            </w:pPr>
            <w:r>
              <w:rPr>
                <w:rFonts w:ascii="宋体" w:hAnsi="宋体" w:hint="eastAsia"/>
                <w:sz w:val="24"/>
              </w:rPr>
              <w:t>学时数</w:t>
            </w:r>
          </w:p>
        </w:tc>
        <w:tc>
          <w:tcPr>
            <w:tcW w:w="3102" w:type="dxa"/>
            <w:vMerge w:val="restart"/>
            <w:shd w:val="clear" w:color="auto" w:fill="auto"/>
            <w:vAlign w:val="center"/>
          </w:tcPr>
          <w:p w:rsidR="00892FBA" w:rsidRDefault="00F35940">
            <w:pPr>
              <w:spacing w:line="480" w:lineRule="auto"/>
              <w:jc w:val="center"/>
              <w:rPr>
                <w:rFonts w:ascii="宋体" w:hAnsi="宋体"/>
                <w:sz w:val="24"/>
              </w:rPr>
            </w:pPr>
            <w:r>
              <w:rPr>
                <w:rFonts w:ascii="宋体" w:hAnsi="宋体" w:hint="eastAsia"/>
                <w:sz w:val="24"/>
              </w:rPr>
              <w:t>课外作业或练习</w:t>
            </w:r>
          </w:p>
        </w:tc>
        <w:tc>
          <w:tcPr>
            <w:tcW w:w="2239" w:type="dxa"/>
            <w:vMerge w:val="restart"/>
            <w:shd w:val="clear" w:color="auto" w:fill="auto"/>
            <w:vAlign w:val="center"/>
          </w:tcPr>
          <w:p w:rsidR="00892FBA" w:rsidRDefault="00F35940">
            <w:pPr>
              <w:spacing w:line="480" w:lineRule="auto"/>
              <w:jc w:val="center"/>
              <w:rPr>
                <w:rFonts w:ascii="宋体" w:hAnsi="宋体"/>
                <w:sz w:val="24"/>
              </w:rPr>
            </w:pPr>
            <w:r>
              <w:rPr>
                <w:rFonts w:ascii="宋体" w:hAnsi="宋体" w:hint="eastAsia"/>
                <w:sz w:val="24"/>
              </w:rPr>
              <w:t>说明</w:t>
            </w:r>
          </w:p>
        </w:tc>
      </w:tr>
      <w:tr w:rsidR="00892FBA">
        <w:trPr>
          <w:trHeight w:val="559"/>
          <w:jc w:val="center"/>
        </w:trPr>
        <w:tc>
          <w:tcPr>
            <w:tcW w:w="865" w:type="dxa"/>
            <w:vMerge/>
            <w:shd w:val="clear" w:color="auto" w:fill="auto"/>
          </w:tcPr>
          <w:p w:rsidR="00892FBA" w:rsidRDefault="00892FBA">
            <w:pPr>
              <w:spacing w:line="480" w:lineRule="auto"/>
              <w:jc w:val="center"/>
              <w:rPr>
                <w:rFonts w:ascii="宋体" w:hAnsi="宋体"/>
                <w:sz w:val="24"/>
              </w:rPr>
            </w:pPr>
          </w:p>
        </w:tc>
        <w:tc>
          <w:tcPr>
            <w:tcW w:w="818" w:type="dxa"/>
            <w:vMerge/>
            <w:shd w:val="clear" w:color="auto" w:fill="auto"/>
          </w:tcPr>
          <w:p w:rsidR="00892FBA" w:rsidRDefault="00892FBA">
            <w:pPr>
              <w:spacing w:line="480" w:lineRule="auto"/>
              <w:jc w:val="center"/>
              <w:rPr>
                <w:rFonts w:ascii="宋体" w:hAnsi="宋体"/>
                <w:sz w:val="24"/>
              </w:rPr>
            </w:pPr>
          </w:p>
        </w:tc>
        <w:tc>
          <w:tcPr>
            <w:tcW w:w="5035" w:type="dxa"/>
            <w:vMerge/>
            <w:shd w:val="clear" w:color="auto" w:fill="auto"/>
          </w:tcPr>
          <w:p w:rsidR="00892FBA" w:rsidRDefault="00892FBA">
            <w:pPr>
              <w:spacing w:line="480" w:lineRule="auto"/>
              <w:jc w:val="center"/>
              <w:rPr>
                <w:rFonts w:ascii="宋体" w:hAnsi="宋体"/>
                <w:sz w:val="24"/>
              </w:rPr>
            </w:pPr>
          </w:p>
        </w:tc>
        <w:tc>
          <w:tcPr>
            <w:tcW w:w="720" w:type="dxa"/>
            <w:shd w:val="clear" w:color="auto" w:fill="auto"/>
          </w:tcPr>
          <w:p w:rsidR="00892FBA" w:rsidRDefault="00F35940">
            <w:pPr>
              <w:spacing w:line="480" w:lineRule="auto"/>
              <w:jc w:val="center"/>
              <w:rPr>
                <w:rFonts w:ascii="宋体" w:hAnsi="宋体"/>
                <w:sz w:val="24"/>
              </w:rPr>
            </w:pPr>
            <w:r>
              <w:rPr>
                <w:rFonts w:ascii="宋体" w:hAnsi="宋体" w:hint="eastAsia"/>
                <w:sz w:val="24"/>
              </w:rPr>
              <w:t>理论</w:t>
            </w:r>
          </w:p>
        </w:tc>
        <w:tc>
          <w:tcPr>
            <w:tcW w:w="699" w:type="dxa"/>
            <w:shd w:val="clear" w:color="auto" w:fill="auto"/>
          </w:tcPr>
          <w:p w:rsidR="00892FBA" w:rsidRDefault="00F35940">
            <w:pPr>
              <w:spacing w:line="480" w:lineRule="auto"/>
              <w:jc w:val="center"/>
              <w:rPr>
                <w:rFonts w:ascii="宋体" w:hAnsi="宋体"/>
                <w:sz w:val="24"/>
              </w:rPr>
            </w:pPr>
            <w:r>
              <w:rPr>
                <w:rFonts w:ascii="宋体" w:hAnsi="宋体" w:hint="eastAsia"/>
                <w:sz w:val="24"/>
              </w:rPr>
              <w:t>实践</w:t>
            </w:r>
          </w:p>
        </w:tc>
        <w:tc>
          <w:tcPr>
            <w:tcW w:w="0" w:type="auto"/>
            <w:shd w:val="clear" w:color="auto" w:fill="auto"/>
          </w:tcPr>
          <w:p w:rsidR="00892FBA" w:rsidRDefault="00F35940">
            <w:pPr>
              <w:spacing w:line="480" w:lineRule="auto"/>
              <w:jc w:val="center"/>
              <w:rPr>
                <w:rFonts w:ascii="宋体" w:hAnsi="宋体"/>
                <w:sz w:val="24"/>
              </w:rPr>
            </w:pPr>
            <w:r>
              <w:rPr>
                <w:rFonts w:ascii="宋体" w:hAnsi="宋体" w:hint="eastAsia"/>
                <w:sz w:val="24"/>
              </w:rPr>
              <w:t>观摩</w:t>
            </w:r>
          </w:p>
        </w:tc>
        <w:tc>
          <w:tcPr>
            <w:tcW w:w="3102" w:type="dxa"/>
            <w:vMerge/>
            <w:shd w:val="clear" w:color="auto" w:fill="auto"/>
          </w:tcPr>
          <w:p w:rsidR="00892FBA" w:rsidRDefault="00892FBA">
            <w:pPr>
              <w:spacing w:line="480" w:lineRule="auto"/>
              <w:jc w:val="center"/>
              <w:rPr>
                <w:rFonts w:ascii="宋体" w:hAnsi="宋体"/>
                <w:sz w:val="24"/>
              </w:rPr>
            </w:pPr>
          </w:p>
        </w:tc>
        <w:tc>
          <w:tcPr>
            <w:tcW w:w="2239" w:type="dxa"/>
            <w:vMerge/>
            <w:shd w:val="clear" w:color="auto" w:fill="auto"/>
          </w:tcPr>
          <w:p w:rsidR="00892FBA" w:rsidRDefault="00892FBA">
            <w:pPr>
              <w:spacing w:line="480" w:lineRule="auto"/>
              <w:jc w:val="center"/>
              <w:rPr>
                <w:rFonts w:ascii="宋体" w:hAnsi="宋体"/>
                <w:sz w:val="24"/>
              </w:rPr>
            </w:pPr>
          </w:p>
        </w:tc>
      </w:tr>
      <w:tr w:rsidR="00892FBA">
        <w:trPr>
          <w:cantSplit/>
          <w:trHeight w:hRule="exact" w:val="794"/>
          <w:jc w:val="center"/>
        </w:trPr>
        <w:tc>
          <w:tcPr>
            <w:tcW w:w="865" w:type="dxa"/>
            <w:shd w:val="clear" w:color="auto" w:fill="auto"/>
          </w:tcPr>
          <w:p w:rsidR="00892FBA" w:rsidRDefault="00F35940">
            <w:pPr>
              <w:spacing w:line="480" w:lineRule="auto"/>
              <w:jc w:val="center"/>
              <w:rPr>
                <w:rFonts w:ascii="宋体" w:hAnsi="宋体"/>
                <w:sz w:val="24"/>
              </w:rPr>
            </w:pPr>
            <w:r>
              <w:rPr>
                <w:rFonts w:ascii="宋体" w:hAnsi="宋体" w:hint="eastAsia"/>
                <w:sz w:val="24"/>
              </w:rPr>
              <w:t>1</w:t>
            </w:r>
          </w:p>
        </w:tc>
        <w:tc>
          <w:tcPr>
            <w:tcW w:w="818" w:type="dxa"/>
            <w:shd w:val="clear" w:color="auto" w:fill="auto"/>
          </w:tcPr>
          <w:p w:rsidR="00892FBA" w:rsidRDefault="00892FBA">
            <w:pPr>
              <w:spacing w:line="480" w:lineRule="auto"/>
              <w:jc w:val="center"/>
              <w:rPr>
                <w:rFonts w:ascii="宋体" w:hAnsi="宋体"/>
                <w:sz w:val="24"/>
              </w:rPr>
            </w:pPr>
          </w:p>
        </w:tc>
        <w:tc>
          <w:tcPr>
            <w:tcW w:w="5035" w:type="dxa"/>
            <w:shd w:val="clear" w:color="auto" w:fill="auto"/>
          </w:tcPr>
          <w:p w:rsidR="00892FBA" w:rsidRDefault="00892FBA">
            <w:pPr>
              <w:spacing w:line="480" w:lineRule="auto"/>
              <w:jc w:val="center"/>
              <w:rPr>
                <w:rFonts w:ascii="宋体" w:hAnsi="宋体"/>
                <w:sz w:val="24"/>
              </w:rPr>
            </w:pPr>
          </w:p>
        </w:tc>
        <w:tc>
          <w:tcPr>
            <w:tcW w:w="720" w:type="dxa"/>
            <w:shd w:val="clear" w:color="auto" w:fill="auto"/>
          </w:tcPr>
          <w:p w:rsidR="00892FBA" w:rsidRDefault="00892FBA">
            <w:pPr>
              <w:spacing w:line="480" w:lineRule="auto"/>
              <w:jc w:val="center"/>
              <w:rPr>
                <w:rFonts w:ascii="宋体" w:hAnsi="宋体"/>
                <w:sz w:val="24"/>
              </w:rPr>
            </w:pPr>
          </w:p>
        </w:tc>
        <w:tc>
          <w:tcPr>
            <w:tcW w:w="699" w:type="dxa"/>
            <w:shd w:val="clear" w:color="auto" w:fill="auto"/>
          </w:tcPr>
          <w:p w:rsidR="00892FBA" w:rsidRDefault="00892FBA">
            <w:pPr>
              <w:spacing w:line="480" w:lineRule="auto"/>
              <w:jc w:val="center"/>
              <w:rPr>
                <w:rFonts w:ascii="宋体" w:hAnsi="宋体"/>
                <w:sz w:val="24"/>
              </w:rPr>
            </w:pPr>
          </w:p>
        </w:tc>
        <w:tc>
          <w:tcPr>
            <w:tcW w:w="0" w:type="auto"/>
            <w:shd w:val="clear" w:color="auto" w:fill="auto"/>
          </w:tcPr>
          <w:p w:rsidR="00892FBA" w:rsidRDefault="00892FBA">
            <w:pPr>
              <w:spacing w:line="480" w:lineRule="auto"/>
              <w:jc w:val="center"/>
              <w:rPr>
                <w:rFonts w:ascii="宋体" w:hAnsi="宋体"/>
                <w:sz w:val="24"/>
              </w:rPr>
            </w:pPr>
          </w:p>
        </w:tc>
        <w:tc>
          <w:tcPr>
            <w:tcW w:w="3102" w:type="dxa"/>
            <w:shd w:val="clear" w:color="auto" w:fill="auto"/>
          </w:tcPr>
          <w:p w:rsidR="00892FBA" w:rsidRDefault="00892FBA">
            <w:pPr>
              <w:spacing w:line="480" w:lineRule="auto"/>
              <w:jc w:val="center"/>
              <w:rPr>
                <w:rFonts w:ascii="宋体" w:hAnsi="宋体"/>
                <w:sz w:val="24"/>
              </w:rPr>
            </w:pPr>
          </w:p>
        </w:tc>
        <w:tc>
          <w:tcPr>
            <w:tcW w:w="2239" w:type="dxa"/>
            <w:shd w:val="clear" w:color="auto" w:fill="auto"/>
          </w:tcPr>
          <w:p w:rsidR="00892FBA" w:rsidRDefault="00892FBA">
            <w:pPr>
              <w:spacing w:line="480" w:lineRule="auto"/>
              <w:jc w:val="center"/>
              <w:rPr>
                <w:rFonts w:ascii="宋体" w:hAnsi="宋体"/>
                <w:sz w:val="24"/>
              </w:rPr>
            </w:pPr>
          </w:p>
        </w:tc>
      </w:tr>
      <w:tr w:rsidR="00892FBA">
        <w:trPr>
          <w:cantSplit/>
          <w:trHeight w:hRule="exact" w:val="794"/>
          <w:jc w:val="center"/>
        </w:trPr>
        <w:tc>
          <w:tcPr>
            <w:tcW w:w="865" w:type="dxa"/>
            <w:shd w:val="clear" w:color="auto" w:fill="auto"/>
          </w:tcPr>
          <w:p w:rsidR="00892FBA" w:rsidRDefault="00F35940">
            <w:pPr>
              <w:spacing w:line="480" w:lineRule="auto"/>
              <w:jc w:val="center"/>
              <w:rPr>
                <w:rFonts w:ascii="宋体" w:hAnsi="宋体"/>
                <w:sz w:val="24"/>
              </w:rPr>
            </w:pPr>
            <w:r>
              <w:rPr>
                <w:rFonts w:ascii="宋体" w:hAnsi="宋体" w:hint="eastAsia"/>
                <w:sz w:val="24"/>
              </w:rPr>
              <w:t>2</w:t>
            </w:r>
          </w:p>
        </w:tc>
        <w:tc>
          <w:tcPr>
            <w:tcW w:w="818" w:type="dxa"/>
            <w:shd w:val="clear" w:color="auto" w:fill="auto"/>
          </w:tcPr>
          <w:p w:rsidR="00892FBA" w:rsidRDefault="00892FBA">
            <w:pPr>
              <w:spacing w:line="480" w:lineRule="auto"/>
              <w:jc w:val="center"/>
              <w:rPr>
                <w:rFonts w:ascii="宋体" w:hAnsi="宋体"/>
                <w:sz w:val="24"/>
              </w:rPr>
            </w:pPr>
          </w:p>
        </w:tc>
        <w:tc>
          <w:tcPr>
            <w:tcW w:w="5035" w:type="dxa"/>
            <w:shd w:val="clear" w:color="auto" w:fill="auto"/>
          </w:tcPr>
          <w:p w:rsidR="00892FBA" w:rsidRDefault="00892FBA">
            <w:pPr>
              <w:spacing w:line="480" w:lineRule="auto"/>
              <w:jc w:val="center"/>
              <w:rPr>
                <w:rFonts w:ascii="宋体" w:hAnsi="宋体"/>
                <w:sz w:val="24"/>
              </w:rPr>
            </w:pPr>
          </w:p>
        </w:tc>
        <w:tc>
          <w:tcPr>
            <w:tcW w:w="720" w:type="dxa"/>
            <w:shd w:val="clear" w:color="auto" w:fill="auto"/>
          </w:tcPr>
          <w:p w:rsidR="00892FBA" w:rsidRDefault="00892FBA">
            <w:pPr>
              <w:spacing w:line="480" w:lineRule="auto"/>
              <w:jc w:val="center"/>
              <w:rPr>
                <w:rFonts w:ascii="宋体" w:hAnsi="宋体"/>
                <w:sz w:val="24"/>
              </w:rPr>
            </w:pPr>
          </w:p>
        </w:tc>
        <w:tc>
          <w:tcPr>
            <w:tcW w:w="699" w:type="dxa"/>
            <w:shd w:val="clear" w:color="auto" w:fill="auto"/>
          </w:tcPr>
          <w:p w:rsidR="00892FBA" w:rsidRDefault="00892FBA">
            <w:pPr>
              <w:spacing w:line="480" w:lineRule="auto"/>
              <w:jc w:val="center"/>
              <w:rPr>
                <w:rFonts w:ascii="宋体" w:hAnsi="宋体"/>
                <w:sz w:val="24"/>
              </w:rPr>
            </w:pPr>
          </w:p>
        </w:tc>
        <w:tc>
          <w:tcPr>
            <w:tcW w:w="0" w:type="auto"/>
            <w:shd w:val="clear" w:color="auto" w:fill="auto"/>
          </w:tcPr>
          <w:p w:rsidR="00892FBA" w:rsidRDefault="00892FBA">
            <w:pPr>
              <w:spacing w:line="480" w:lineRule="auto"/>
              <w:jc w:val="center"/>
              <w:rPr>
                <w:rFonts w:ascii="宋体" w:hAnsi="宋体"/>
                <w:sz w:val="24"/>
              </w:rPr>
            </w:pPr>
          </w:p>
        </w:tc>
        <w:tc>
          <w:tcPr>
            <w:tcW w:w="3102" w:type="dxa"/>
            <w:shd w:val="clear" w:color="auto" w:fill="auto"/>
          </w:tcPr>
          <w:p w:rsidR="00892FBA" w:rsidRDefault="00892FBA">
            <w:pPr>
              <w:spacing w:line="480" w:lineRule="auto"/>
              <w:jc w:val="center"/>
              <w:rPr>
                <w:rFonts w:ascii="宋体" w:hAnsi="宋体"/>
                <w:sz w:val="24"/>
              </w:rPr>
            </w:pPr>
          </w:p>
        </w:tc>
        <w:tc>
          <w:tcPr>
            <w:tcW w:w="2239" w:type="dxa"/>
            <w:shd w:val="clear" w:color="auto" w:fill="auto"/>
          </w:tcPr>
          <w:p w:rsidR="00892FBA" w:rsidRDefault="00892FBA">
            <w:pPr>
              <w:spacing w:line="480" w:lineRule="auto"/>
              <w:jc w:val="center"/>
              <w:rPr>
                <w:rFonts w:ascii="宋体" w:hAnsi="宋体"/>
                <w:sz w:val="24"/>
              </w:rPr>
            </w:pPr>
          </w:p>
        </w:tc>
      </w:tr>
      <w:tr w:rsidR="00892FBA">
        <w:trPr>
          <w:cantSplit/>
          <w:trHeight w:hRule="exact" w:val="794"/>
          <w:jc w:val="center"/>
        </w:trPr>
        <w:tc>
          <w:tcPr>
            <w:tcW w:w="865" w:type="dxa"/>
            <w:shd w:val="clear" w:color="auto" w:fill="auto"/>
          </w:tcPr>
          <w:p w:rsidR="00892FBA" w:rsidRDefault="00F35940">
            <w:pPr>
              <w:spacing w:line="480" w:lineRule="auto"/>
              <w:jc w:val="center"/>
              <w:rPr>
                <w:rFonts w:ascii="宋体" w:hAnsi="宋体"/>
                <w:sz w:val="24"/>
              </w:rPr>
            </w:pPr>
            <w:r>
              <w:rPr>
                <w:rFonts w:ascii="宋体" w:hAnsi="宋体"/>
                <w:sz w:val="24"/>
              </w:rPr>
              <w:t>…</w:t>
            </w:r>
          </w:p>
        </w:tc>
        <w:tc>
          <w:tcPr>
            <w:tcW w:w="818" w:type="dxa"/>
            <w:shd w:val="clear" w:color="auto" w:fill="auto"/>
          </w:tcPr>
          <w:p w:rsidR="00892FBA" w:rsidRDefault="00892FBA">
            <w:pPr>
              <w:spacing w:line="480" w:lineRule="auto"/>
              <w:jc w:val="center"/>
              <w:rPr>
                <w:rFonts w:ascii="宋体" w:hAnsi="宋体"/>
                <w:sz w:val="24"/>
              </w:rPr>
            </w:pPr>
          </w:p>
        </w:tc>
        <w:tc>
          <w:tcPr>
            <w:tcW w:w="5035" w:type="dxa"/>
            <w:shd w:val="clear" w:color="auto" w:fill="auto"/>
          </w:tcPr>
          <w:p w:rsidR="00892FBA" w:rsidRDefault="00892FBA">
            <w:pPr>
              <w:spacing w:line="480" w:lineRule="auto"/>
              <w:jc w:val="center"/>
              <w:rPr>
                <w:rFonts w:ascii="宋体" w:hAnsi="宋体"/>
                <w:sz w:val="24"/>
              </w:rPr>
            </w:pPr>
          </w:p>
        </w:tc>
        <w:tc>
          <w:tcPr>
            <w:tcW w:w="720" w:type="dxa"/>
            <w:shd w:val="clear" w:color="auto" w:fill="auto"/>
          </w:tcPr>
          <w:p w:rsidR="00892FBA" w:rsidRDefault="00892FBA">
            <w:pPr>
              <w:spacing w:line="480" w:lineRule="auto"/>
              <w:jc w:val="center"/>
              <w:rPr>
                <w:rFonts w:ascii="宋体" w:hAnsi="宋体"/>
                <w:sz w:val="24"/>
              </w:rPr>
            </w:pPr>
          </w:p>
        </w:tc>
        <w:tc>
          <w:tcPr>
            <w:tcW w:w="699" w:type="dxa"/>
            <w:shd w:val="clear" w:color="auto" w:fill="auto"/>
          </w:tcPr>
          <w:p w:rsidR="00892FBA" w:rsidRDefault="00892FBA">
            <w:pPr>
              <w:spacing w:line="480" w:lineRule="auto"/>
              <w:jc w:val="center"/>
              <w:rPr>
                <w:rFonts w:ascii="宋体" w:hAnsi="宋体"/>
                <w:sz w:val="24"/>
              </w:rPr>
            </w:pPr>
          </w:p>
        </w:tc>
        <w:tc>
          <w:tcPr>
            <w:tcW w:w="0" w:type="auto"/>
            <w:shd w:val="clear" w:color="auto" w:fill="auto"/>
          </w:tcPr>
          <w:p w:rsidR="00892FBA" w:rsidRDefault="00892FBA">
            <w:pPr>
              <w:spacing w:line="480" w:lineRule="auto"/>
              <w:jc w:val="center"/>
              <w:rPr>
                <w:rFonts w:ascii="宋体" w:hAnsi="宋体"/>
                <w:sz w:val="24"/>
              </w:rPr>
            </w:pPr>
          </w:p>
        </w:tc>
        <w:tc>
          <w:tcPr>
            <w:tcW w:w="3102" w:type="dxa"/>
            <w:shd w:val="clear" w:color="auto" w:fill="auto"/>
          </w:tcPr>
          <w:p w:rsidR="00892FBA" w:rsidRDefault="00892FBA">
            <w:pPr>
              <w:spacing w:line="480" w:lineRule="auto"/>
              <w:jc w:val="center"/>
              <w:rPr>
                <w:rFonts w:ascii="宋体" w:hAnsi="宋体"/>
                <w:sz w:val="24"/>
              </w:rPr>
            </w:pPr>
          </w:p>
        </w:tc>
        <w:tc>
          <w:tcPr>
            <w:tcW w:w="2239" w:type="dxa"/>
            <w:shd w:val="clear" w:color="auto" w:fill="auto"/>
          </w:tcPr>
          <w:p w:rsidR="00892FBA" w:rsidRDefault="00892FBA">
            <w:pPr>
              <w:spacing w:line="480" w:lineRule="auto"/>
              <w:jc w:val="center"/>
              <w:rPr>
                <w:rFonts w:ascii="宋体" w:hAnsi="宋体"/>
                <w:sz w:val="24"/>
              </w:rPr>
            </w:pPr>
          </w:p>
        </w:tc>
      </w:tr>
      <w:tr w:rsidR="00892FBA">
        <w:trPr>
          <w:cantSplit/>
          <w:trHeight w:hRule="exact" w:val="794"/>
          <w:jc w:val="center"/>
        </w:trPr>
        <w:tc>
          <w:tcPr>
            <w:tcW w:w="865" w:type="dxa"/>
            <w:shd w:val="clear" w:color="auto" w:fill="auto"/>
          </w:tcPr>
          <w:p w:rsidR="00892FBA" w:rsidRDefault="00F35940">
            <w:pPr>
              <w:spacing w:line="480" w:lineRule="auto"/>
              <w:jc w:val="center"/>
              <w:rPr>
                <w:rFonts w:ascii="宋体" w:hAnsi="宋体"/>
                <w:sz w:val="24"/>
              </w:rPr>
            </w:pPr>
            <w:r>
              <w:rPr>
                <w:rFonts w:ascii="宋体" w:hAnsi="宋体"/>
                <w:sz w:val="24"/>
              </w:rPr>
              <w:t>…</w:t>
            </w:r>
          </w:p>
        </w:tc>
        <w:tc>
          <w:tcPr>
            <w:tcW w:w="818" w:type="dxa"/>
            <w:shd w:val="clear" w:color="auto" w:fill="auto"/>
          </w:tcPr>
          <w:p w:rsidR="00892FBA" w:rsidRDefault="00892FBA">
            <w:pPr>
              <w:spacing w:line="480" w:lineRule="auto"/>
              <w:jc w:val="center"/>
              <w:rPr>
                <w:rFonts w:ascii="宋体" w:hAnsi="宋体"/>
                <w:sz w:val="24"/>
              </w:rPr>
            </w:pPr>
          </w:p>
        </w:tc>
        <w:tc>
          <w:tcPr>
            <w:tcW w:w="5035" w:type="dxa"/>
            <w:shd w:val="clear" w:color="auto" w:fill="auto"/>
          </w:tcPr>
          <w:p w:rsidR="00892FBA" w:rsidRDefault="00892FBA">
            <w:pPr>
              <w:spacing w:line="480" w:lineRule="auto"/>
              <w:jc w:val="center"/>
              <w:rPr>
                <w:rFonts w:ascii="宋体" w:hAnsi="宋体"/>
                <w:sz w:val="24"/>
              </w:rPr>
            </w:pPr>
          </w:p>
        </w:tc>
        <w:tc>
          <w:tcPr>
            <w:tcW w:w="720" w:type="dxa"/>
            <w:shd w:val="clear" w:color="auto" w:fill="auto"/>
          </w:tcPr>
          <w:p w:rsidR="00892FBA" w:rsidRDefault="00892FBA">
            <w:pPr>
              <w:spacing w:line="480" w:lineRule="auto"/>
              <w:jc w:val="center"/>
              <w:rPr>
                <w:rFonts w:ascii="宋体" w:hAnsi="宋体"/>
                <w:sz w:val="24"/>
              </w:rPr>
            </w:pPr>
          </w:p>
        </w:tc>
        <w:tc>
          <w:tcPr>
            <w:tcW w:w="699" w:type="dxa"/>
            <w:shd w:val="clear" w:color="auto" w:fill="auto"/>
          </w:tcPr>
          <w:p w:rsidR="00892FBA" w:rsidRDefault="00892FBA">
            <w:pPr>
              <w:spacing w:line="480" w:lineRule="auto"/>
              <w:jc w:val="center"/>
              <w:rPr>
                <w:rFonts w:ascii="宋体" w:hAnsi="宋体"/>
                <w:sz w:val="24"/>
              </w:rPr>
            </w:pPr>
          </w:p>
        </w:tc>
        <w:tc>
          <w:tcPr>
            <w:tcW w:w="0" w:type="auto"/>
            <w:shd w:val="clear" w:color="auto" w:fill="auto"/>
          </w:tcPr>
          <w:p w:rsidR="00892FBA" w:rsidRDefault="00892FBA">
            <w:pPr>
              <w:spacing w:line="480" w:lineRule="auto"/>
              <w:jc w:val="center"/>
              <w:rPr>
                <w:rFonts w:ascii="宋体" w:hAnsi="宋体"/>
                <w:sz w:val="24"/>
              </w:rPr>
            </w:pPr>
          </w:p>
        </w:tc>
        <w:tc>
          <w:tcPr>
            <w:tcW w:w="3102" w:type="dxa"/>
            <w:shd w:val="clear" w:color="auto" w:fill="auto"/>
          </w:tcPr>
          <w:p w:rsidR="00892FBA" w:rsidRDefault="00892FBA">
            <w:pPr>
              <w:spacing w:line="480" w:lineRule="auto"/>
              <w:jc w:val="center"/>
              <w:rPr>
                <w:rFonts w:ascii="宋体" w:hAnsi="宋体"/>
                <w:sz w:val="24"/>
              </w:rPr>
            </w:pPr>
          </w:p>
        </w:tc>
        <w:tc>
          <w:tcPr>
            <w:tcW w:w="2239" w:type="dxa"/>
            <w:shd w:val="clear" w:color="auto" w:fill="auto"/>
          </w:tcPr>
          <w:p w:rsidR="00892FBA" w:rsidRDefault="00892FBA">
            <w:pPr>
              <w:spacing w:line="480" w:lineRule="auto"/>
              <w:jc w:val="center"/>
              <w:rPr>
                <w:rFonts w:ascii="宋体" w:hAnsi="宋体"/>
                <w:sz w:val="24"/>
              </w:rPr>
            </w:pPr>
          </w:p>
        </w:tc>
      </w:tr>
      <w:tr w:rsidR="00892FBA">
        <w:trPr>
          <w:jc w:val="center"/>
        </w:trPr>
        <w:tc>
          <w:tcPr>
            <w:tcW w:w="14174" w:type="dxa"/>
            <w:gridSpan w:val="8"/>
            <w:shd w:val="clear" w:color="auto" w:fill="auto"/>
          </w:tcPr>
          <w:p w:rsidR="00892FBA" w:rsidRDefault="00F35940">
            <w:pPr>
              <w:spacing w:line="480" w:lineRule="auto"/>
              <w:rPr>
                <w:rFonts w:ascii="宋体" w:hAnsi="宋体"/>
                <w:sz w:val="24"/>
              </w:rPr>
            </w:pPr>
            <w:r>
              <w:rPr>
                <w:rFonts w:ascii="宋体" w:hAnsi="宋体" w:hint="eastAsia"/>
                <w:sz w:val="24"/>
              </w:rPr>
              <w:lastRenderedPageBreak/>
              <w:t>本课程总体安排：理论教学</w:t>
            </w:r>
            <w:r>
              <w:rPr>
                <w:rFonts w:ascii="宋体" w:hAnsi="宋体" w:hint="eastAsia"/>
                <w:sz w:val="24"/>
              </w:rPr>
              <w:t xml:space="preserve">      </w:t>
            </w:r>
            <w:r>
              <w:rPr>
                <w:rFonts w:ascii="宋体" w:hAnsi="宋体" w:hint="eastAsia"/>
                <w:sz w:val="24"/>
              </w:rPr>
              <w:t>学时；观摩</w:t>
            </w:r>
            <w:r>
              <w:rPr>
                <w:rFonts w:ascii="宋体" w:hAnsi="宋体" w:hint="eastAsia"/>
                <w:sz w:val="24"/>
              </w:rPr>
              <w:t xml:space="preserve">      </w:t>
            </w:r>
            <w:r>
              <w:rPr>
                <w:rFonts w:ascii="宋体" w:hAnsi="宋体" w:hint="eastAsia"/>
                <w:sz w:val="24"/>
              </w:rPr>
              <w:t>学时；实践环节</w:t>
            </w:r>
            <w:r>
              <w:rPr>
                <w:rFonts w:ascii="宋体" w:hAnsi="宋体" w:hint="eastAsia"/>
                <w:sz w:val="24"/>
              </w:rPr>
              <w:t xml:space="preserve">      </w:t>
            </w:r>
            <w:r>
              <w:rPr>
                <w:rFonts w:ascii="宋体" w:hAnsi="宋体" w:hint="eastAsia"/>
                <w:sz w:val="24"/>
              </w:rPr>
              <w:t>学时；总计</w:t>
            </w:r>
            <w:r>
              <w:rPr>
                <w:rFonts w:ascii="宋体" w:hAnsi="宋体" w:hint="eastAsia"/>
                <w:sz w:val="24"/>
              </w:rPr>
              <w:t xml:space="preserve">      </w:t>
            </w:r>
            <w:r>
              <w:rPr>
                <w:rFonts w:ascii="宋体" w:hAnsi="宋体" w:hint="eastAsia"/>
                <w:sz w:val="24"/>
              </w:rPr>
              <w:t>学时</w:t>
            </w:r>
          </w:p>
        </w:tc>
      </w:tr>
      <w:tr w:rsidR="00892FBA">
        <w:trPr>
          <w:jc w:val="center"/>
        </w:trPr>
        <w:tc>
          <w:tcPr>
            <w:tcW w:w="14174" w:type="dxa"/>
            <w:gridSpan w:val="8"/>
            <w:shd w:val="clear" w:color="auto" w:fill="auto"/>
          </w:tcPr>
          <w:p w:rsidR="00892FBA" w:rsidRDefault="00F35940">
            <w:pPr>
              <w:spacing w:line="480" w:lineRule="auto"/>
              <w:rPr>
                <w:rFonts w:ascii="宋体" w:hAnsi="宋体"/>
                <w:sz w:val="24"/>
              </w:rPr>
            </w:pPr>
            <w:r>
              <w:rPr>
                <w:rFonts w:ascii="宋体" w:hAnsi="宋体" w:hint="eastAsia"/>
                <w:sz w:val="24"/>
              </w:rPr>
              <w:t>考核形式：</w:t>
            </w:r>
            <w:r>
              <w:rPr>
                <w:rFonts w:ascii="宋体" w:hAnsi="宋体" w:hint="eastAsia"/>
                <w:sz w:val="24"/>
              </w:rPr>
              <w:t>1.</w:t>
            </w:r>
            <w:r>
              <w:rPr>
                <w:rFonts w:ascii="宋体" w:hAnsi="宋体" w:hint="eastAsia"/>
                <w:sz w:val="24"/>
              </w:rPr>
              <w:t>理论（</w:t>
            </w:r>
            <w:r>
              <w:rPr>
                <w:rFonts w:ascii="宋体" w:hAnsi="宋体" w:hint="eastAsia"/>
                <w:sz w:val="24"/>
              </w:rPr>
              <w:t xml:space="preserve">      </w:t>
            </w:r>
            <w:r>
              <w:rPr>
                <w:rFonts w:ascii="宋体" w:hAnsi="宋体" w:hint="eastAsia"/>
                <w:sz w:val="24"/>
              </w:rPr>
              <w:t>）实践（</w:t>
            </w:r>
            <w:r>
              <w:rPr>
                <w:rFonts w:ascii="宋体" w:hAnsi="宋体" w:hint="eastAsia"/>
                <w:sz w:val="24"/>
              </w:rPr>
              <w:t xml:space="preserve">      </w:t>
            </w:r>
            <w:r>
              <w:rPr>
                <w:rFonts w:ascii="宋体" w:hAnsi="宋体" w:hint="eastAsia"/>
                <w:sz w:val="24"/>
              </w:rPr>
              <w:t>）其它（</w:t>
            </w: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考试（</w:t>
            </w:r>
            <w:r>
              <w:rPr>
                <w:rFonts w:ascii="宋体" w:hAnsi="宋体" w:hint="eastAsia"/>
                <w:sz w:val="24"/>
              </w:rPr>
              <w:t xml:space="preserve">      </w:t>
            </w:r>
            <w:r>
              <w:rPr>
                <w:rFonts w:ascii="宋体" w:hAnsi="宋体" w:hint="eastAsia"/>
                <w:sz w:val="24"/>
              </w:rPr>
              <w:t>）</w:t>
            </w:r>
            <w:r>
              <w:rPr>
                <w:rFonts w:ascii="宋体" w:hAnsi="宋体" w:hint="eastAsia"/>
                <w:sz w:val="24"/>
              </w:rPr>
              <w:t>/</w:t>
            </w:r>
            <w:r>
              <w:rPr>
                <w:rFonts w:ascii="宋体" w:hAnsi="宋体" w:hint="eastAsia"/>
                <w:sz w:val="24"/>
              </w:rPr>
              <w:t>考查（</w:t>
            </w:r>
            <w:r>
              <w:rPr>
                <w:rFonts w:ascii="宋体" w:hAnsi="宋体" w:hint="eastAsia"/>
                <w:sz w:val="24"/>
              </w:rPr>
              <w:t xml:space="preserve">      </w:t>
            </w:r>
            <w:r>
              <w:rPr>
                <w:rFonts w:ascii="宋体" w:hAnsi="宋体" w:hint="eastAsia"/>
                <w:sz w:val="24"/>
              </w:rPr>
              <w:t>）（请打√）</w:t>
            </w:r>
          </w:p>
        </w:tc>
      </w:tr>
      <w:tr w:rsidR="00892FBA">
        <w:trPr>
          <w:jc w:val="center"/>
        </w:trPr>
        <w:tc>
          <w:tcPr>
            <w:tcW w:w="14174" w:type="dxa"/>
            <w:gridSpan w:val="8"/>
            <w:shd w:val="clear" w:color="auto" w:fill="auto"/>
          </w:tcPr>
          <w:p w:rsidR="00892FBA" w:rsidRDefault="00F35940">
            <w:pPr>
              <w:spacing w:line="480" w:lineRule="auto"/>
              <w:rPr>
                <w:rFonts w:ascii="宋体" w:hAnsi="宋体"/>
                <w:sz w:val="24"/>
              </w:rPr>
            </w:pPr>
            <w:r>
              <w:rPr>
                <w:rFonts w:ascii="宋体" w:hAnsi="宋体" w:hint="eastAsia"/>
                <w:sz w:val="24"/>
              </w:rPr>
              <w:t>总评分方式：平时占</w:t>
            </w:r>
            <w:r>
              <w:rPr>
                <w:rFonts w:ascii="宋体" w:hAnsi="宋体" w:hint="eastAsia"/>
                <w:sz w:val="24"/>
              </w:rPr>
              <w:t xml:space="preserve">      %</w:t>
            </w:r>
            <w:r>
              <w:rPr>
                <w:rFonts w:ascii="宋体" w:hAnsi="宋体" w:hint="eastAsia"/>
                <w:sz w:val="24"/>
              </w:rPr>
              <w:t>；期中占</w:t>
            </w:r>
            <w:r>
              <w:rPr>
                <w:rFonts w:ascii="宋体" w:hAnsi="宋体" w:hint="eastAsia"/>
                <w:sz w:val="24"/>
              </w:rPr>
              <w:t xml:space="preserve">      %</w:t>
            </w:r>
            <w:r>
              <w:rPr>
                <w:rFonts w:ascii="宋体" w:hAnsi="宋体" w:hint="eastAsia"/>
                <w:sz w:val="24"/>
              </w:rPr>
              <w:t>；期终占</w:t>
            </w:r>
            <w:r>
              <w:rPr>
                <w:rFonts w:ascii="宋体" w:hAnsi="宋体" w:hint="eastAsia"/>
                <w:sz w:val="24"/>
              </w:rPr>
              <w:t xml:space="preserve">      %</w:t>
            </w:r>
          </w:p>
        </w:tc>
      </w:tr>
      <w:tr w:rsidR="00892FBA">
        <w:trPr>
          <w:jc w:val="center"/>
        </w:trPr>
        <w:tc>
          <w:tcPr>
            <w:tcW w:w="14174" w:type="dxa"/>
            <w:gridSpan w:val="8"/>
            <w:shd w:val="clear" w:color="auto" w:fill="auto"/>
          </w:tcPr>
          <w:p w:rsidR="00892FBA" w:rsidRDefault="00F35940">
            <w:pPr>
              <w:spacing w:line="480" w:lineRule="auto"/>
              <w:rPr>
                <w:rFonts w:ascii="宋体" w:hAnsi="宋体"/>
                <w:sz w:val="24"/>
              </w:rPr>
            </w:pPr>
            <w:r>
              <w:rPr>
                <w:rFonts w:ascii="宋体" w:hAnsi="宋体" w:hint="eastAsia"/>
                <w:sz w:val="24"/>
              </w:rPr>
              <w:t>院、系、部负责人意见：</w:t>
            </w:r>
            <w:r>
              <w:rPr>
                <w:rFonts w:ascii="宋体" w:hAnsi="宋体" w:hint="eastAsia"/>
                <w:sz w:val="24"/>
              </w:rPr>
              <w:t xml:space="preserve">                                                              </w:t>
            </w:r>
            <w:r>
              <w:rPr>
                <w:rFonts w:ascii="宋体" w:hAnsi="宋体" w:hint="eastAsia"/>
                <w:sz w:val="24"/>
              </w:rPr>
              <w:t>签名：</w:t>
            </w:r>
          </w:p>
        </w:tc>
      </w:tr>
    </w:tbl>
    <w:p w:rsidR="00892FBA" w:rsidRDefault="00F35940">
      <w:pPr>
        <w:spacing w:line="480" w:lineRule="auto"/>
        <w:rPr>
          <w:sz w:val="24"/>
        </w:rPr>
      </w:pPr>
      <w:r>
        <w:rPr>
          <w:rFonts w:hint="eastAsia"/>
          <w:sz w:val="24"/>
        </w:rPr>
        <w:t>备注：</w:t>
      </w:r>
    </w:p>
    <w:p w:rsidR="00892FBA" w:rsidRDefault="00F35940">
      <w:pPr>
        <w:numPr>
          <w:ilvl w:val="0"/>
          <w:numId w:val="1"/>
        </w:numPr>
        <w:spacing w:line="480" w:lineRule="auto"/>
        <w:rPr>
          <w:sz w:val="24"/>
        </w:rPr>
      </w:pPr>
      <w:r>
        <w:rPr>
          <w:rFonts w:hint="eastAsia"/>
          <w:sz w:val="24"/>
        </w:rPr>
        <w:t>教学进度表由任课教师在开课前填写，一式三份，任课教师自留一份，院、系、部留一份，交教务处一份备案。</w:t>
      </w:r>
    </w:p>
    <w:p w:rsidR="00892FBA" w:rsidRDefault="00F35940">
      <w:pPr>
        <w:numPr>
          <w:ilvl w:val="0"/>
          <w:numId w:val="1"/>
        </w:numPr>
        <w:spacing w:line="480" w:lineRule="auto"/>
        <w:rPr>
          <w:sz w:val="24"/>
        </w:rPr>
      </w:pPr>
      <w:r>
        <w:rPr>
          <w:rFonts w:hint="eastAsia"/>
          <w:sz w:val="24"/>
        </w:rPr>
        <w:t>说明栏内可填写：</w:t>
      </w:r>
      <w:r>
        <w:rPr>
          <w:rFonts w:ascii="宋体" w:hAnsi="宋体" w:hint="eastAsia"/>
          <w:sz w:val="24"/>
        </w:rPr>
        <w:t>①</w:t>
      </w:r>
      <w:r>
        <w:rPr>
          <w:rFonts w:hint="eastAsia"/>
          <w:sz w:val="24"/>
        </w:rPr>
        <w:t>对进度安排更具体地说明；</w:t>
      </w:r>
    </w:p>
    <w:p w:rsidR="00892FBA" w:rsidRDefault="00F35940">
      <w:pPr>
        <w:spacing w:line="480" w:lineRule="auto"/>
        <w:rPr>
          <w:sz w:val="24"/>
        </w:rPr>
      </w:pPr>
      <w:r>
        <w:rPr>
          <w:rFonts w:hint="eastAsia"/>
          <w:sz w:val="24"/>
        </w:rPr>
        <w:t xml:space="preserve">               </w:t>
      </w:r>
      <w:r>
        <w:rPr>
          <w:rFonts w:hint="eastAsia"/>
          <w:sz w:val="24"/>
        </w:rPr>
        <w:t xml:space="preserve">    </w:t>
      </w:r>
      <w:r>
        <w:rPr>
          <w:rFonts w:ascii="宋体" w:hAnsi="宋体" w:hint="eastAsia"/>
          <w:sz w:val="24"/>
        </w:rPr>
        <w:t>②</w:t>
      </w:r>
      <w:r>
        <w:rPr>
          <w:rFonts w:hint="eastAsia"/>
          <w:sz w:val="24"/>
        </w:rPr>
        <w:t>对执行情况的记录；</w:t>
      </w:r>
    </w:p>
    <w:p w:rsidR="00892FBA" w:rsidRDefault="00F35940">
      <w:pPr>
        <w:spacing w:line="480" w:lineRule="auto"/>
        <w:rPr>
          <w:sz w:val="24"/>
        </w:rPr>
      </w:pPr>
      <w:r>
        <w:rPr>
          <w:rFonts w:hint="eastAsia"/>
          <w:sz w:val="24"/>
        </w:rPr>
        <w:t xml:space="preserve">                   </w:t>
      </w:r>
      <w:r>
        <w:rPr>
          <w:rFonts w:ascii="宋体" w:hAnsi="宋体" w:hint="eastAsia"/>
          <w:sz w:val="24"/>
        </w:rPr>
        <w:t>③</w:t>
      </w:r>
      <w:r>
        <w:rPr>
          <w:rFonts w:hint="eastAsia"/>
          <w:sz w:val="24"/>
        </w:rPr>
        <w:t>对变更教学进度的说明；</w:t>
      </w:r>
    </w:p>
    <w:p w:rsidR="00892FBA" w:rsidRDefault="00892FBA">
      <w:pPr>
        <w:spacing w:line="480" w:lineRule="auto"/>
        <w:rPr>
          <w:sz w:val="24"/>
        </w:rPr>
      </w:pPr>
    </w:p>
    <w:p w:rsidR="00892FBA" w:rsidRDefault="00F35940">
      <w:pPr>
        <w:spacing w:line="480" w:lineRule="auto"/>
        <w:jc w:val="right"/>
        <w:rPr>
          <w:sz w:val="24"/>
        </w:rPr>
      </w:pPr>
      <w:r>
        <w:rPr>
          <w:rFonts w:hint="eastAsia"/>
          <w:sz w:val="24"/>
        </w:rPr>
        <w:t>上海戏剧学院教务处</w:t>
      </w:r>
    </w:p>
    <w:p w:rsidR="00892FBA" w:rsidRDefault="00892FBA">
      <w:pPr>
        <w:spacing w:line="480" w:lineRule="auto"/>
        <w:jc w:val="left"/>
        <w:rPr>
          <w:rFonts w:ascii="黑体" w:eastAsia="黑体" w:hAnsi="黑体"/>
          <w:b/>
          <w:color w:val="000000"/>
          <w:sz w:val="24"/>
        </w:rPr>
      </w:pPr>
    </w:p>
    <w:p w:rsidR="00892FBA" w:rsidRDefault="00892FBA">
      <w:pPr>
        <w:spacing w:line="480" w:lineRule="auto"/>
        <w:jc w:val="left"/>
        <w:rPr>
          <w:rFonts w:ascii="黑体" w:eastAsia="黑体" w:hAnsi="黑体"/>
          <w:b/>
          <w:color w:val="000000"/>
          <w:sz w:val="24"/>
        </w:rPr>
        <w:sectPr w:rsidR="00892FBA">
          <w:pgSz w:w="16838" w:h="11906" w:orient="landscape"/>
          <w:pgMar w:top="1800" w:right="1440" w:bottom="1800" w:left="1440" w:header="851" w:footer="992" w:gutter="0"/>
          <w:cols w:space="425"/>
          <w:docGrid w:type="lines" w:linePitch="312"/>
        </w:sectPr>
      </w:pPr>
    </w:p>
    <w:p w:rsidR="00892FBA" w:rsidRDefault="00892FBA">
      <w:pPr>
        <w:spacing w:line="480" w:lineRule="auto"/>
      </w:pPr>
    </w:p>
    <w:p w:rsidR="00892FBA" w:rsidRDefault="00892FBA">
      <w:pPr>
        <w:spacing w:line="480" w:lineRule="auto"/>
      </w:pPr>
    </w:p>
    <w:p w:rsidR="00892FBA" w:rsidRDefault="00F35940">
      <w:pPr>
        <w:spacing w:line="480" w:lineRule="auto"/>
        <w:jc w:val="center"/>
        <w:rPr>
          <w:rFonts w:eastAsia="方正舒体"/>
          <w:b/>
          <w:bCs/>
          <w:sz w:val="84"/>
        </w:rPr>
      </w:pPr>
      <w:r>
        <w:rPr>
          <w:rFonts w:eastAsia="方正舒体" w:hint="eastAsia"/>
          <w:b/>
          <w:bCs/>
          <w:sz w:val="84"/>
        </w:rPr>
        <w:t>上海戏剧学院</w:t>
      </w:r>
    </w:p>
    <w:p w:rsidR="00892FBA" w:rsidRDefault="00892FBA">
      <w:pPr>
        <w:spacing w:line="480" w:lineRule="auto"/>
        <w:jc w:val="center"/>
        <w:rPr>
          <w:b/>
          <w:bCs/>
          <w:sz w:val="44"/>
        </w:rPr>
      </w:pPr>
    </w:p>
    <w:p w:rsidR="00892FBA" w:rsidRDefault="00F35940">
      <w:pPr>
        <w:spacing w:line="480" w:lineRule="auto"/>
        <w:jc w:val="center"/>
        <w:rPr>
          <w:rFonts w:eastAsia="黑体"/>
          <w:b/>
          <w:bCs/>
          <w:sz w:val="52"/>
        </w:rPr>
      </w:pPr>
      <w:r>
        <w:rPr>
          <w:rFonts w:eastAsia="黑体" w:hint="eastAsia"/>
          <w:b/>
          <w:bCs/>
          <w:sz w:val="52"/>
        </w:rPr>
        <w:t>教</w:t>
      </w:r>
      <w:r>
        <w:rPr>
          <w:rFonts w:eastAsia="黑体" w:hint="eastAsia"/>
          <w:b/>
          <w:bCs/>
          <w:sz w:val="52"/>
        </w:rPr>
        <w:t xml:space="preserve">   </w:t>
      </w:r>
      <w:r>
        <w:rPr>
          <w:rFonts w:eastAsia="黑体" w:hint="eastAsia"/>
          <w:b/>
          <w:bCs/>
          <w:sz w:val="52"/>
        </w:rPr>
        <w:t>案</w:t>
      </w:r>
    </w:p>
    <w:p w:rsidR="00892FBA" w:rsidRDefault="00892FBA">
      <w:pPr>
        <w:spacing w:line="480" w:lineRule="auto"/>
      </w:pPr>
    </w:p>
    <w:p w:rsidR="00892FBA" w:rsidRDefault="00892FBA">
      <w:pPr>
        <w:spacing w:line="480" w:lineRule="auto"/>
      </w:pPr>
    </w:p>
    <w:p w:rsidR="00892FBA" w:rsidRDefault="00F35940">
      <w:pPr>
        <w:spacing w:line="1000" w:lineRule="exact"/>
        <w:ind w:firstLineChars="800" w:firstLine="2240"/>
        <w:rPr>
          <w:sz w:val="28"/>
          <w:u w:val="single"/>
        </w:rPr>
      </w:pPr>
      <w:r>
        <w:rPr>
          <w:rFonts w:hint="eastAsia"/>
          <w:sz w:val="28"/>
        </w:rPr>
        <w:t>课程</w:t>
      </w:r>
      <w:r>
        <w:rPr>
          <w:rFonts w:hint="eastAsia"/>
          <w:sz w:val="28"/>
          <w:u w:val="single"/>
        </w:rPr>
        <w:t xml:space="preserve">                     </w:t>
      </w:r>
    </w:p>
    <w:p w:rsidR="00892FBA" w:rsidRDefault="00F35940">
      <w:pPr>
        <w:spacing w:line="1000" w:lineRule="exact"/>
        <w:ind w:firstLineChars="800" w:firstLine="2240"/>
        <w:rPr>
          <w:sz w:val="28"/>
          <w:u w:val="single"/>
        </w:rPr>
      </w:pPr>
      <w:r>
        <w:rPr>
          <w:rFonts w:hint="eastAsia"/>
          <w:sz w:val="28"/>
        </w:rPr>
        <w:t>班级</w:t>
      </w:r>
      <w:r>
        <w:rPr>
          <w:rFonts w:hint="eastAsia"/>
          <w:sz w:val="28"/>
          <w:u w:val="single"/>
        </w:rPr>
        <w:t xml:space="preserve">                     </w:t>
      </w:r>
    </w:p>
    <w:p w:rsidR="00892FBA" w:rsidRDefault="00F35940">
      <w:pPr>
        <w:spacing w:line="1000" w:lineRule="exact"/>
        <w:ind w:firstLineChars="800" w:firstLine="2240"/>
        <w:rPr>
          <w:sz w:val="28"/>
          <w:u w:val="single"/>
        </w:rPr>
      </w:pPr>
      <w:r>
        <w:rPr>
          <w:rFonts w:hint="eastAsia"/>
          <w:sz w:val="28"/>
        </w:rPr>
        <w:t>学生数</w:t>
      </w:r>
      <w:r>
        <w:rPr>
          <w:rFonts w:hint="eastAsia"/>
          <w:sz w:val="28"/>
          <w:u w:val="single"/>
        </w:rPr>
        <w:t xml:space="preserve">                   </w:t>
      </w:r>
    </w:p>
    <w:p w:rsidR="00892FBA" w:rsidRDefault="00F35940">
      <w:pPr>
        <w:spacing w:line="1000" w:lineRule="exact"/>
        <w:ind w:firstLineChars="800" w:firstLine="2240"/>
        <w:rPr>
          <w:sz w:val="28"/>
          <w:u w:val="single"/>
        </w:rPr>
      </w:pPr>
      <w:r>
        <w:rPr>
          <w:rFonts w:hint="eastAsia"/>
          <w:sz w:val="28"/>
        </w:rPr>
        <w:t>教师</w:t>
      </w:r>
      <w:r>
        <w:rPr>
          <w:rFonts w:hint="eastAsia"/>
          <w:sz w:val="28"/>
          <w:u w:val="single"/>
        </w:rPr>
        <w:t xml:space="preserve">                     </w:t>
      </w:r>
    </w:p>
    <w:p w:rsidR="00892FBA" w:rsidRDefault="00892FBA">
      <w:pPr>
        <w:spacing w:line="480" w:lineRule="auto"/>
        <w:rPr>
          <w:rFonts w:ascii="宋体" w:hAnsi="宋体"/>
          <w:sz w:val="28"/>
        </w:rPr>
      </w:pPr>
    </w:p>
    <w:p w:rsidR="00892FBA" w:rsidRDefault="00892FBA">
      <w:pPr>
        <w:spacing w:line="480" w:lineRule="auto"/>
        <w:rPr>
          <w:rFonts w:ascii="宋体" w:hAnsi="宋体"/>
          <w:sz w:val="28"/>
        </w:rPr>
      </w:pPr>
    </w:p>
    <w:p w:rsidR="00892FBA" w:rsidRDefault="00892FBA">
      <w:pPr>
        <w:spacing w:line="480" w:lineRule="auto"/>
        <w:rPr>
          <w:rFonts w:ascii="宋体" w:hAnsi="宋体"/>
          <w:sz w:val="28"/>
        </w:rPr>
      </w:pPr>
    </w:p>
    <w:p w:rsidR="00892FBA" w:rsidRDefault="00F35940">
      <w:pPr>
        <w:spacing w:line="480" w:lineRule="auto"/>
        <w:ind w:firstLineChars="800" w:firstLine="2240"/>
        <w:rPr>
          <w:rFonts w:ascii="宋体" w:hAnsi="宋体"/>
          <w:sz w:val="28"/>
        </w:rPr>
      </w:pPr>
      <w:r>
        <w:rPr>
          <w:rFonts w:ascii="宋体" w:hAnsi="宋体" w:hint="eastAsia"/>
          <w:sz w:val="28"/>
        </w:rPr>
        <w:t xml:space="preserve">200  </w:t>
      </w:r>
      <w:r>
        <w:rPr>
          <w:rFonts w:ascii="宋体" w:hAnsi="宋体" w:hint="eastAsia"/>
          <w:sz w:val="28"/>
        </w:rPr>
        <w:t>——</w:t>
      </w:r>
      <w:r>
        <w:rPr>
          <w:rFonts w:ascii="宋体" w:hAnsi="宋体" w:hint="eastAsia"/>
          <w:sz w:val="28"/>
        </w:rPr>
        <w:t xml:space="preserve">200  </w:t>
      </w:r>
      <w:r>
        <w:rPr>
          <w:rFonts w:ascii="宋体" w:hAnsi="宋体" w:hint="eastAsia"/>
          <w:sz w:val="28"/>
        </w:rPr>
        <w:t>学年第</w:t>
      </w:r>
      <w:r>
        <w:rPr>
          <w:rFonts w:ascii="宋体" w:hAnsi="宋体" w:hint="eastAsia"/>
          <w:sz w:val="28"/>
        </w:rPr>
        <w:t xml:space="preserve">    </w:t>
      </w:r>
      <w:r>
        <w:rPr>
          <w:rFonts w:ascii="宋体" w:hAnsi="宋体" w:hint="eastAsia"/>
          <w:sz w:val="28"/>
        </w:rPr>
        <w:t>学期</w:t>
      </w:r>
    </w:p>
    <w:p w:rsidR="00892FBA" w:rsidRDefault="00892FBA">
      <w:pPr>
        <w:spacing w:line="480" w:lineRule="auto"/>
      </w:pPr>
    </w:p>
    <w:p w:rsidR="00892FBA" w:rsidRDefault="00892FBA">
      <w:pPr>
        <w:spacing w:line="480" w:lineRule="auto"/>
      </w:pPr>
    </w:p>
    <w:p w:rsidR="00892FBA" w:rsidRDefault="00892FBA">
      <w:pPr>
        <w:spacing w:line="480" w:lineRule="auto"/>
      </w:pPr>
    </w:p>
    <w:p w:rsidR="00892FBA" w:rsidRDefault="00F35940">
      <w:pPr>
        <w:spacing w:line="480" w:lineRule="auto"/>
        <w:jc w:val="center"/>
        <w:rPr>
          <w:b/>
          <w:bCs/>
          <w:sz w:val="36"/>
        </w:rPr>
      </w:pPr>
      <w:r>
        <w:rPr>
          <w:rFonts w:hint="eastAsia"/>
          <w:b/>
          <w:bCs/>
          <w:sz w:val="36"/>
        </w:rPr>
        <w:t>教案的要求</w:t>
      </w:r>
    </w:p>
    <w:p w:rsidR="00892FBA" w:rsidRDefault="00892FBA">
      <w:pPr>
        <w:spacing w:line="480" w:lineRule="auto"/>
      </w:pPr>
    </w:p>
    <w:p w:rsidR="00892FBA" w:rsidRDefault="00F35940">
      <w:pPr>
        <w:spacing w:line="480" w:lineRule="auto"/>
        <w:ind w:firstLineChars="200" w:firstLine="480"/>
        <w:rPr>
          <w:sz w:val="24"/>
        </w:rPr>
      </w:pPr>
      <w:r>
        <w:rPr>
          <w:rFonts w:hint="eastAsia"/>
          <w:sz w:val="24"/>
        </w:rPr>
        <w:t>教案是为课堂教学而准备的书面计划，是教师教学传授方案的文字或图形的载体。教案是个性化、情景化的体现，不同的教师、不同的学科、不同的目标以及不同的教学情境会有较大的差异。我们依照教学管理最基本的要求，设计了教案的基本要求表格，供各学科、各专业教师使用。</w:t>
      </w:r>
    </w:p>
    <w:p w:rsidR="00892FBA" w:rsidRDefault="00F35940">
      <w:pPr>
        <w:spacing w:line="480" w:lineRule="auto"/>
        <w:ind w:firstLineChars="200" w:firstLine="480"/>
        <w:rPr>
          <w:sz w:val="24"/>
        </w:rPr>
      </w:pPr>
      <w:r>
        <w:rPr>
          <w:rFonts w:hint="eastAsia"/>
          <w:sz w:val="24"/>
        </w:rPr>
        <w:t>教案所涉及的主要项目有教学进度、教学内容、教学目的和教学方法。其中，教学进度是对照教学进度表进行自查，看是否符合原有的教学计划；教学内容是本次课程的主要内容，包括难点及关键；教学目的是教学活动围绕的中心和力求达到的目标；教学方法是指教学行为与教学组织形式。“备</w:t>
      </w:r>
      <w:r>
        <w:rPr>
          <w:rFonts w:hint="eastAsia"/>
          <w:sz w:val="24"/>
        </w:rPr>
        <w:t>注”栏可记载前四项内容不能包容的信息。</w:t>
      </w:r>
    </w:p>
    <w:p w:rsidR="00892FBA" w:rsidRDefault="00F35940">
      <w:pPr>
        <w:spacing w:line="480" w:lineRule="auto"/>
        <w:ind w:firstLineChars="200" w:firstLine="480"/>
        <w:rPr>
          <w:sz w:val="24"/>
        </w:rPr>
      </w:pPr>
      <w:r>
        <w:rPr>
          <w:rFonts w:hint="eastAsia"/>
          <w:sz w:val="24"/>
        </w:rPr>
        <w:t>每学期教师授课完成后，教案上交各系（学院）、部，归入各系（学院）、部的教学业务档案，成为各系（学院）、部的重要教学基本资料，也是教学质量评估检查的重要内容，教务处将进行抽查。</w:t>
      </w:r>
    </w:p>
    <w:p w:rsidR="00892FBA" w:rsidRDefault="00F35940">
      <w:pPr>
        <w:spacing w:line="480" w:lineRule="auto"/>
        <w:ind w:firstLineChars="200" w:firstLine="482"/>
        <w:rPr>
          <w:rFonts w:ascii="黑体" w:eastAsia="黑体" w:hAnsi="黑体"/>
          <w:b/>
          <w:sz w:val="24"/>
        </w:rPr>
      </w:pPr>
      <w:r>
        <w:rPr>
          <w:rFonts w:ascii="黑体" w:eastAsia="黑体" w:hAnsi="黑体" w:hint="eastAsia"/>
          <w:b/>
          <w:sz w:val="24"/>
        </w:rPr>
        <w:t>说明：结合附件</w:t>
      </w:r>
      <w:r>
        <w:rPr>
          <w:rFonts w:ascii="黑体" w:eastAsia="黑体" w:hAnsi="黑体" w:hint="eastAsia"/>
          <w:b/>
          <w:sz w:val="24"/>
        </w:rPr>
        <w:t>1</w:t>
      </w:r>
      <w:r>
        <w:rPr>
          <w:rFonts w:ascii="黑体" w:eastAsia="黑体" w:hAnsi="黑体" w:hint="eastAsia"/>
          <w:b/>
          <w:sz w:val="24"/>
        </w:rPr>
        <w:t>中《各讲或各章节课程思政教案设计要点》相应调整教案内容。</w:t>
      </w:r>
    </w:p>
    <w:p w:rsidR="00892FBA" w:rsidRDefault="00F35940">
      <w:pPr>
        <w:spacing w:line="480" w:lineRule="auto"/>
        <w:ind w:firstLineChars="2100" w:firstLine="5040"/>
        <w:rPr>
          <w:sz w:val="24"/>
        </w:rPr>
      </w:pPr>
      <w:r>
        <w:rPr>
          <w:rFonts w:hint="eastAsia"/>
          <w:sz w:val="24"/>
        </w:rPr>
        <w:t>上海戏剧学院教务处</w:t>
      </w:r>
    </w:p>
    <w:p w:rsidR="00892FBA" w:rsidRDefault="00892FBA">
      <w:pPr>
        <w:spacing w:line="480" w:lineRule="auto"/>
      </w:pPr>
    </w:p>
    <w:p w:rsidR="00892FBA" w:rsidRDefault="00F35940">
      <w:pPr>
        <w:widowControl/>
        <w:jc w:val="left"/>
      </w:pPr>
      <w:r>
        <w:br w:type="page"/>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4261"/>
        <w:gridCol w:w="4261"/>
      </w:tblGrid>
      <w:tr w:rsidR="00892FBA">
        <w:trPr>
          <w:cantSplit/>
          <w:jc w:val="center"/>
        </w:trPr>
        <w:tc>
          <w:tcPr>
            <w:tcW w:w="4261" w:type="dxa"/>
          </w:tcPr>
          <w:p w:rsidR="00892FBA" w:rsidRDefault="00F35940">
            <w:pPr>
              <w:spacing w:line="480" w:lineRule="auto"/>
              <w:ind w:firstLineChars="700" w:firstLine="1470"/>
            </w:pPr>
            <w:r>
              <w:rPr>
                <w:rFonts w:hint="eastAsia"/>
              </w:rPr>
              <w:lastRenderedPageBreak/>
              <w:t>年</w:t>
            </w:r>
            <w:r>
              <w:rPr>
                <w:rFonts w:hint="eastAsia"/>
              </w:rPr>
              <w:t xml:space="preserve">       </w:t>
            </w:r>
            <w:r>
              <w:rPr>
                <w:rFonts w:hint="eastAsia"/>
              </w:rPr>
              <w:t>月</w:t>
            </w:r>
            <w:r>
              <w:rPr>
                <w:rFonts w:hint="eastAsia"/>
              </w:rPr>
              <w:t xml:space="preserve">       </w:t>
            </w:r>
            <w:r>
              <w:rPr>
                <w:rFonts w:hint="eastAsia"/>
              </w:rPr>
              <w:t>日</w:t>
            </w:r>
          </w:p>
        </w:tc>
        <w:tc>
          <w:tcPr>
            <w:tcW w:w="4261" w:type="dxa"/>
            <w:vMerge w:val="restart"/>
            <w:vAlign w:val="center"/>
          </w:tcPr>
          <w:p w:rsidR="00892FBA" w:rsidRDefault="00F35940">
            <w:pPr>
              <w:spacing w:line="480" w:lineRule="auto"/>
              <w:jc w:val="center"/>
            </w:pPr>
            <w:r>
              <w:rPr>
                <w:rFonts w:hint="eastAsia"/>
              </w:rPr>
              <w:t>第</w:t>
            </w:r>
            <w:r>
              <w:rPr>
                <w:rFonts w:hint="eastAsia"/>
              </w:rPr>
              <w:t xml:space="preserve">                           </w:t>
            </w:r>
            <w:r>
              <w:rPr>
                <w:rFonts w:hint="eastAsia"/>
              </w:rPr>
              <w:t>节课</w:t>
            </w:r>
          </w:p>
        </w:tc>
      </w:tr>
      <w:tr w:rsidR="00892FBA">
        <w:trPr>
          <w:cantSplit/>
          <w:jc w:val="center"/>
        </w:trPr>
        <w:tc>
          <w:tcPr>
            <w:tcW w:w="4261" w:type="dxa"/>
          </w:tcPr>
          <w:p w:rsidR="00892FBA" w:rsidRDefault="00F35940">
            <w:pPr>
              <w:spacing w:line="480" w:lineRule="auto"/>
              <w:ind w:firstLineChars="300" w:firstLine="630"/>
            </w:pPr>
            <w:r>
              <w:rPr>
                <w:rFonts w:hint="eastAsia"/>
              </w:rPr>
              <w:t>第</w:t>
            </w:r>
            <w:r>
              <w:rPr>
                <w:rFonts w:hint="eastAsia"/>
              </w:rPr>
              <w:t xml:space="preserve">          </w:t>
            </w:r>
            <w:r>
              <w:rPr>
                <w:rFonts w:hint="eastAsia"/>
              </w:rPr>
              <w:t>周（周</w:t>
            </w:r>
            <w:r>
              <w:rPr>
                <w:rFonts w:hint="eastAsia"/>
              </w:rPr>
              <w:t xml:space="preserve">        </w:t>
            </w:r>
            <w:r>
              <w:rPr>
                <w:rFonts w:hint="eastAsia"/>
              </w:rPr>
              <w:t>）</w:t>
            </w:r>
          </w:p>
        </w:tc>
        <w:tc>
          <w:tcPr>
            <w:tcW w:w="4261" w:type="dxa"/>
            <w:vMerge/>
          </w:tcPr>
          <w:p w:rsidR="00892FBA" w:rsidRDefault="00892FBA">
            <w:pPr>
              <w:spacing w:line="480" w:lineRule="auto"/>
            </w:pPr>
          </w:p>
        </w:tc>
      </w:tr>
      <w:tr w:rsidR="00892FBA">
        <w:trPr>
          <w:trHeight w:val="1270"/>
          <w:jc w:val="center"/>
        </w:trPr>
        <w:tc>
          <w:tcPr>
            <w:tcW w:w="8522" w:type="dxa"/>
            <w:gridSpan w:val="2"/>
          </w:tcPr>
          <w:p w:rsidR="00892FBA" w:rsidRDefault="00F35940">
            <w:pPr>
              <w:spacing w:line="480" w:lineRule="auto"/>
            </w:pPr>
            <w:r>
              <w:rPr>
                <w:rFonts w:hint="eastAsia"/>
              </w:rPr>
              <w:t>教学进度：</w:t>
            </w:r>
          </w:p>
        </w:tc>
      </w:tr>
      <w:tr w:rsidR="00892FBA">
        <w:trPr>
          <w:trHeight w:val="3186"/>
          <w:jc w:val="center"/>
        </w:trPr>
        <w:tc>
          <w:tcPr>
            <w:tcW w:w="8522" w:type="dxa"/>
            <w:gridSpan w:val="2"/>
          </w:tcPr>
          <w:p w:rsidR="00892FBA" w:rsidRDefault="00F35940">
            <w:pPr>
              <w:spacing w:line="480" w:lineRule="auto"/>
            </w:pPr>
            <w:r>
              <w:rPr>
                <w:rFonts w:hint="eastAsia"/>
              </w:rPr>
              <w:t>教学内容：</w:t>
            </w:r>
          </w:p>
          <w:p w:rsidR="00892FBA" w:rsidRDefault="00892FBA">
            <w:pPr>
              <w:spacing w:line="480" w:lineRule="auto"/>
            </w:pPr>
          </w:p>
          <w:p w:rsidR="00892FBA" w:rsidRDefault="00892FBA">
            <w:pPr>
              <w:spacing w:line="480" w:lineRule="auto"/>
            </w:pPr>
          </w:p>
          <w:p w:rsidR="00892FBA" w:rsidRDefault="00892FBA">
            <w:pPr>
              <w:spacing w:line="480" w:lineRule="auto"/>
            </w:pPr>
          </w:p>
          <w:p w:rsidR="00892FBA" w:rsidRDefault="00892FBA">
            <w:pPr>
              <w:spacing w:line="480" w:lineRule="auto"/>
            </w:pPr>
          </w:p>
          <w:p w:rsidR="00892FBA" w:rsidRDefault="00892FBA">
            <w:pPr>
              <w:spacing w:line="480" w:lineRule="auto"/>
            </w:pPr>
          </w:p>
          <w:p w:rsidR="00892FBA" w:rsidRDefault="00892FBA">
            <w:pPr>
              <w:spacing w:line="480" w:lineRule="auto"/>
            </w:pPr>
          </w:p>
          <w:p w:rsidR="00892FBA" w:rsidRDefault="00892FBA">
            <w:pPr>
              <w:spacing w:line="480" w:lineRule="auto"/>
            </w:pPr>
          </w:p>
        </w:tc>
      </w:tr>
      <w:tr w:rsidR="00892FBA">
        <w:trPr>
          <w:trHeight w:val="1913"/>
          <w:jc w:val="center"/>
        </w:trPr>
        <w:tc>
          <w:tcPr>
            <w:tcW w:w="8522" w:type="dxa"/>
            <w:gridSpan w:val="2"/>
          </w:tcPr>
          <w:p w:rsidR="00892FBA" w:rsidRDefault="00F35940">
            <w:pPr>
              <w:spacing w:line="480" w:lineRule="auto"/>
            </w:pPr>
            <w:r>
              <w:rPr>
                <w:rFonts w:hint="eastAsia"/>
              </w:rPr>
              <w:t>教学目的：</w:t>
            </w:r>
          </w:p>
        </w:tc>
      </w:tr>
      <w:tr w:rsidR="00892FBA">
        <w:trPr>
          <w:trHeight w:val="1910"/>
          <w:jc w:val="center"/>
        </w:trPr>
        <w:tc>
          <w:tcPr>
            <w:tcW w:w="8522" w:type="dxa"/>
            <w:gridSpan w:val="2"/>
          </w:tcPr>
          <w:p w:rsidR="00892FBA" w:rsidRDefault="00F35940">
            <w:pPr>
              <w:spacing w:line="480" w:lineRule="auto"/>
            </w:pPr>
            <w:r>
              <w:rPr>
                <w:rFonts w:hint="eastAsia"/>
              </w:rPr>
              <w:t>教学方法：</w:t>
            </w:r>
          </w:p>
        </w:tc>
      </w:tr>
      <w:tr w:rsidR="00892FBA">
        <w:trPr>
          <w:trHeight w:val="1910"/>
          <w:jc w:val="center"/>
        </w:trPr>
        <w:tc>
          <w:tcPr>
            <w:tcW w:w="8522" w:type="dxa"/>
            <w:gridSpan w:val="2"/>
          </w:tcPr>
          <w:p w:rsidR="00892FBA" w:rsidRDefault="00F35940">
            <w:pPr>
              <w:spacing w:line="480" w:lineRule="auto"/>
            </w:pPr>
            <w:r>
              <w:rPr>
                <w:rFonts w:hint="eastAsia"/>
              </w:rPr>
              <w:t>备注：</w:t>
            </w:r>
          </w:p>
        </w:tc>
      </w:tr>
    </w:tbl>
    <w:p w:rsidR="00892FBA" w:rsidRDefault="00F35940">
      <w:pPr>
        <w:widowControl/>
        <w:jc w:val="left"/>
        <w:rPr>
          <w:rFonts w:ascii="黑体" w:eastAsia="黑体" w:hAnsi="黑体"/>
          <w:b/>
          <w:color w:val="000000"/>
          <w:sz w:val="24"/>
        </w:rPr>
      </w:pPr>
      <w:r>
        <w:rPr>
          <w:rFonts w:ascii="黑体" w:eastAsia="黑体" w:hAnsi="黑体"/>
          <w:b/>
          <w:color w:val="000000"/>
          <w:sz w:val="24"/>
        </w:rPr>
        <w:br w:type="page"/>
      </w:r>
    </w:p>
    <w:p w:rsidR="00892FBA" w:rsidRDefault="00F35940">
      <w:pPr>
        <w:spacing w:line="480" w:lineRule="auto"/>
        <w:jc w:val="left"/>
        <w:rPr>
          <w:rFonts w:ascii="黑体" w:eastAsia="黑体" w:hAnsi="黑体"/>
          <w:b/>
          <w:color w:val="000000"/>
          <w:sz w:val="24"/>
        </w:rPr>
      </w:pPr>
      <w:r>
        <w:rPr>
          <w:rFonts w:ascii="黑体" w:eastAsia="黑体" w:hAnsi="黑体" w:hint="eastAsia"/>
          <w:b/>
          <w:color w:val="000000"/>
          <w:sz w:val="24"/>
        </w:rPr>
        <w:lastRenderedPageBreak/>
        <w:t>附件</w:t>
      </w:r>
      <w:r>
        <w:rPr>
          <w:rFonts w:ascii="黑体" w:eastAsia="黑体" w:hAnsi="黑体" w:hint="eastAsia"/>
          <w:b/>
          <w:color w:val="000000"/>
          <w:sz w:val="24"/>
        </w:rPr>
        <w:t>3</w:t>
      </w:r>
      <w:r>
        <w:rPr>
          <w:rFonts w:ascii="黑体" w:eastAsia="黑体" w:hAnsi="黑体" w:hint="eastAsia"/>
          <w:b/>
          <w:color w:val="000000"/>
          <w:sz w:val="24"/>
        </w:rPr>
        <w:t>：讲义（示范）</w:t>
      </w:r>
    </w:p>
    <w:p w:rsidR="00892FBA" w:rsidRDefault="00F35940">
      <w:pPr>
        <w:spacing w:line="480" w:lineRule="auto"/>
        <w:jc w:val="left"/>
        <w:rPr>
          <w:rFonts w:ascii="黑体" w:eastAsia="黑体" w:hAnsi="黑体"/>
          <w:b/>
          <w:color w:val="000000"/>
          <w:sz w:val="24"/>
        </w:rPr>
      </w:pPr>
      <w:r>
        <w:rPr>
          <w:rFonts w:ascii="黑体" w:eastAsia="黑体" w:hAnsi="黑体" w:hint="eastAsia"/>
          <w:b/>
          <w:color w:val="000000"/>
          <w:sz w:val="24"/>
        </w:rPr>
        <w:t>【挖掘课程思政元素：国家意识、制度自信、人文情怀、艺术素养、科学精神、国际视野】</w:t>
      </w:r>
    </w:p>
    <w:p w:rsidR="00892FBA" w:rsidRDefault="00F35940">
      <w:pPr>
        <w:widowControl/>
        <w:spacing w:line="360" w:lineRule="auto"/>
        <w:jc w:val="center"/>
        <w:rPr>
          <w:rFonts w:ascii="宋体" w:eastAsia="宋体" w:hAnsi="宋体" w:cs="方正大黑简体"/>
          <w:b/>
          <w:kern w:val="0"/>
          <w:sz w:val="24"/>
          <w:szCs w:val="24"/>
          <w:lang w:val="zh-CN"/>
        </w:rPr>
      </w:pPr>
      <w:r>
        <w:rPr>
          <w:rFonts w:ascii="宋体" w:eastAsia="宋体" w:hAnsi="宋体" w:cs="方正大黑简体" w:hint="eastAsia"/>
          <w:b/>
          <w:kern w:val="0"/>
          <w:sz w:val="24"/>
          <w:szCs w:val="24"/>
          <w:lang w:val="zh-CN"/>
        </w:rPr>
        <w:t>舞美系本科课程：《服装设计技巧与方法（</w:t>
      </w:r>
      <w:r>
        <w:rPr>
          <w:rFonts w:ascii="宋体" w:eastAsia="宋体" w:hAnsi="宋体" w:cs="方正大黑简体" w:hint="eastAsia"/>
          <w:b/>
          <w:kern w:val="0"/>
          <w:sz w:val="24"/>
          <w:szCs w:val="24"/>
          <w:lang w:val="zh-CN"/>
        </w:rPr>
        <w:t>2</w:t>
      </w:r>
      <w:r>
        <w:rPr>
          <w:rFonts w:ascii="宋体" w:eastAsia="宋体" w:hAnsi="宋体" w:cs="方正大黑简体" w:hint="eastAsia"/>
          <w:b/>
          <w:kern w:val="0"/>
          <w:sz w:val="24"/>
          <w:szCs w:val="24"/>
          <w:lang w:val="zh-CN"/>
        </w:rPr>
        <w:t>）》</w:t>
      </w:r>
    </w:p>
    <w:p w:rsidR="00892FBA" w:rsidRDefault="00F35940">
      <w:pPr>
        <w:widowControl/>
        <w:spacing w:line="360" w:lineRule="auto"/>
        <w:jc w:val="center"/>
        <w:rPr>
          <w:rFonts w:ascii="宋体" w:eastAsia="宋体" w:hAnsi="Calibri" w:cs="方正大黑简体"/>
          <w:b/>
          <w:kern w:val="0"/>
          <w:sz w:val="24"/>
          <w:szCs w:val="24"/>
          <w:lang w:val="zh-CN"/>
        </w:rPr>
      </w:pPr>
      <w:r>
        <w:rPr>
          <w:rFonts w:ascii="宋体" w:eastAsia="宋体" w:hAnsi="宋体" w:cs="方正大黑简体" w:hint="eastAsia"/>
          <w:b/>
          <w:kern w:val="0"/>
          <w:sz w:val="24"/>
          <w:szCs w:val="24"/>
          <w:lang w:val="zh-CN"/>
        </w:rPr>
        <w:t>第</w:t>
      </w:r>
      <w:r>
        <w:rPr>
          <w:rFonts w:ascii="宋体" w:eastAsia="宋体" w:hAnsi="宋体" w:cs="方正大黑简体"/>
          <w:b/>
          <w:kern w:val="0"/>
          <w:sz w:val="24"/>
          <w:szCs w:val="24"/>
          <w:lang w:val="zh-CN"/>
        </w:rPr>
        <w:t>1</w:t>
      </w:r>
      <w:r>
        <w:rPr>
          <w:rFonts w:ascii="宋体" w:eastAsia="宋体" w:hAnsi="宋体" w:cs="方正大黑简体" w:hint="eastAsia"/>
          <w:b/>
          <w:kern w:val="0"/>
          <w:sz w:val="24"/>
          <w:szCs w:val="24"/>
          <w:lang w:val="zh-CN"/>
        </w:rPr>
        <w:t>讲</w:t>
      </w:r>
      <w:r>
        <w:rPr>
          <w:rFonts w:ascii="宋体" w:eastAsia="宋体" w:hAnsi="宋体" w:cs="方正大黑简体"/>
          <w:b/>
          <w:kern w:val="0"/>
          <w:sz w:val="24"/>
          <w:szCs w:val="24"/>
          <w:lang w:val="zh-CN"/>
        </w:rPr>
        <w:t xml:space="preserve">  </w:t>
      </w:r>
      <w:r>
        <w:rPr>
          <w:rFonts w:ascii="宋体" w:eastAsia="宋体" w:hAnsi="宋体" w:cs="方正大黑简体" w:hint="eastAsia"/>
          <w:b/>
          <w:kern w:val="0"/>
          <w:sz w:val="24"/>
          <w:szCs w:val="24"/>
          <w:lang w:val="zh-CN"/>
        </w:rPr>
        <w:t>古代纺织文明与中国传统廓形</w:t>
      </w:r>
    </w:p>
    <w:p w:rsidR="00892FBA" w:rsidRDefault="00F35940">
      <w:pPr>
        <w:autoSpaceDE w:val="0"/>
        <w:autoSpaceDN w:val="0"/>
        <w:adjustRightInd w:val="0"/>
        <w:spacing w:line="360" w:lineRule="auto"/>
        <w:ind w:firstLineChars="200" w:firstLine="480"/>
        <w:jc w:val="left"/>
        <w:textAlignment w:val="center"/>
        <w:rPr>
          <w:rFonts w:ascii="宋体" w:eastAsia="宋体" w:hAnsi="宋体" w:cs="hei"/>
          <w:kern w:val="0"/>
          <w:sz w:val="24"/>
          <w:szCs w:val="24"/>
          <w:lang w:val="zh-CN"/>
        </w:rPr>
      </w:pPr>
      <w:r>
        <w:rPr>
          <w:rFonts w:ascii="宋体" w:eastAsia="宋体" w:hAnsi="宋体" w:cs="hei" w:hint="eastAsia"/>
          <w:kern w:val="0"/>
          <w:sz w:val="24"/>
          <w:szCs w:val="24"/>
          <w:lang w:val="zh-CN"/>
        </w:rPr>
        <w:t>课程要点：</w:t>
      </w:r>
    </w:p>
    <w:p w:rsidR="00892FBA" w:rsidRDefault="00F35940">
      <w:pPr>
        <w:numPr>
          <w:ilvl w:val="0"/>
          <w:numId w:val="2"/>
        </w:numPr>
        <w:autoSpaceDE w:val="0"/>
        <w:autoSpaceDN w:val="0"/>
        <w:adjustRightInd w:val="0"/>
        <w:spacing w:line="360" w:lineRule="auto"/>
        <w:jc w:val="left"/>
        <w:textAlignment w:val="center"/>
        <w:rPr>
          <w:rFonts w:ascii="宋体" w:eastAsia="宋体" w:hAnsi="Calibri" w:cs="hei"/>
          <w:kern w:val="0"/>
          <w:sz w:val="24"/>
          <w:szCs w:val="24"/>
          <w:lang w:val="zh-CN"/>
        </w:rPr>
      </w:pPr>
      <w:r>
        <w:rPr>
          <w:rFonts w:ascii="宋体" w:eastAsia="宋体" w:hAnsi="宋体" w:cs="hei" w:hint="eastAsia"/>
          <w:kern w:val="0"/>
          <w:sz w:val="24"/>
          <w:szCs w:val="24"/>
          <w:lang w:val="zh-CN"/>
        </w:rPr>
        <w:t>中国传统服装廓形中的物尽其用原则</w:t>
      </w:r>
    </w:p>
    <w:p w:rsidR="00892FBA" w:rsidRDefault="00F35940">
      <w:pPr>
        <w:numPr>
          <w:ilvl w:val="0"/>
          <w:numId w:val="2"/>
        </w:numPr>
        <w:autoSpaceDE w:val="0"/>
        <w:autoSpaceDN w:val="0"/>
        <w:adjustRightInd w:val="0"/>
        <w:spacing w:line="360" w:lineRule="auto"/>
        <w:jc w:val="left"/>
        <w:textAlignment w:val="center"/>
        <w:rPr>
          <w:rFonts w:ascii="宋体" w:eastAsia="宋体" w:hAnsi="Calibri" w:cs="hei"/>
          <w:kern w:val="0"/>
          <w:sz w:val="24"/>
          <w:szCs w:val="24"/>
          <w:lang w:val="zh-CN"/>
        </w:rPr>
      </w:pPr>
      <w:r>
        <w:rPr>
          <w:rFonts w:ascii="宋体" w:eastAsia="宋体" w:hAnsi="宋体" w:cs="hei" w:hint="eastAsia"/>
          <w:kern w:val="0"/>
          <w:sz w:val="24"/>
          <w:szCs w:val="24"/>
          <w:lang w:val="zh-CN"/>
        </w:rPr>
        <w:t>中国传统服装廓形中的天人合一精神</w:t>
      </w:r>
    </w:p>
    <w:p w:rsidR="00892FBA" w:rsidRDefault="00F35940">
      <w:pPr>
        <w:numPr>
          <w:ilvl w:val="0"/>
          <w:numId w:val="2"/>
        </w:numPr>
        <w:autoSpaceDE w:val="0"/>
        <w:autoSpaceDN w:val="0"/>
        <w:adjustRightInd w:val="0"/>
        <w:spacing w:line="360" w:lineRule="auto"/>
        <w:jc w:val="left"/>
        <w:textAlignment w:val="center"/>
        <w:rPr>
          <w:rFonts w:ascii="宋体" w:eastAsia="宋体" w:hAnsi="Calibri" w:cs="hei"/>
          <w:kern w:val="0"/>
          <w:sz w:val="24"/>
          <w:szCs w:val="24"/>
          <w:lang w:val="zh-CN"/>
        </w:rPr>
      </w:pPr>
      <w:r>
        <w:rPr>
          <w:rFonts w:ascii="宋体" w:eastAsia="宋体" w:hAnsi="宋体" w:cs="hei" w:hint="eastAsia"/>
          <w:kern w:val="0"/>
          <w:sz w:val="24"/>
          <w:szCs w:val="24"/>
          <w:lang w:val="zh-CN"/>
        </w:rPr>
        <w:t>课堂练习：中国传统服装廓形的基本形式（</w:t>
      </w:r>
      <w:r>
        <w:rPr>
          <w:rFonts w:ascii="宋体" w:eastAsia="宋体" w:hAnsi="宋体" w:cs="hei"/>
          <w:kern w:val="0"/>
          <w:sz w:val="24"/>
          <w:szCs w:val="24"/>
          <w:lang w:val="zh-CN"/>
        </w:rPr>
        <w:t>1/2</w:t>
      </w:r>
      <w:r>
        <w:rPr>
          <w:rFonts w:ascii="宋体" w:eastAsia="宋体" w:hAnsi="宋体" w:cs="hei" w:hint="eastAsia"/>
          <w:kern w:val="0"/>
          <w:sz w:val="24"/>
          <w:szCs w:val="24"/>
          <w:lang w:val="zh-CN"/>
        </w:rPr>
        <w:t>人台）</w:t>
      </w:r>
    </w:p>
    <w:p w:rsidR="00892FBA" w:rsidRDefault="00F35940">
      <w:pPr>
        <w:autoSpaceDE w:val="0"/>
        <w:autoSpaceDN w:val="0"/>
        <w:adjustRightInd w:val="0"/>
        <w:spacing w:line="360" w:lineRule="auto"/>
        <w:ind w:left="397"/>
        <w:jc w:val="left"/>
        <w:textAlignment w:val="center"/>
        <w:rPr>
          <w:rFonts w:ascii="宋体" w:eastAsia="宋体" w:hAnsi="Calibri" w:cs="hei"/>
          <w:kern w:val="0"/>
          <w:sz w:val="24"/>
          <w:szCs w:val="24"/>
          <w:lang w:val="zh-CN"/>
        </w:rPr>
      </w:pPr>
      <w:r>
        <w:rPr>
          <w:rFonts w:ascii="宋体" w:eastAsia="宋体" w:hAnsi="宋体" w:cs="hei" w:hint="eastAsia"/>
          <w:kern w:val="0"/>
          <w:sz w:val="24"/>
          <w:szCs w:val="24"/>
          <w:lang w:val="zh-CN"/>
        </w:rPr>
        <w:t>课程学时：</w:t>
      </w:r>
      <w:r>
        <w:rPr>
          <w:rFonts w:ascii="宋体" w:eastAsia="宋体" w:hAnsi="宋体" w:cs="hei"/>
          <w:kern w:val="0"/>
          <w:sz w:val="24"/>
          <w:szCs w:val="24"/>
          <w:lang w:val="zh-CN"/>
        </w:rPr>
        <w:t>8</w:t>
      </w:r>
      <w:r>
        <w:rPr>
          <w:rFonts w:ascii="宋体" w:eastAsia="宋体" w:hAnsi="宋体" w:cs="hei" w:hint="eastAsia"/>
          <w:kern w:val="0"/>
          <w:sz w:val="24"/>
          <w:szCs w:val="24"/>
          <w:lang w:val="zh-CN"/>
        </w:rPr>
        <w:t>学时</w:t>
      </w:r>
    </w:p>
    <w:p w:rsidR="00892FBA" w:rsidRDefault="00892FBA">
      <w:pPr>
        <w:autoSpaceDE w:val="0"/>
        <w:autoSpaceDN w:val="0"/>
        <w:adjustRightInd w:val="0"/>
        <w:spacing w:line="360" w:lineRule="auto"/>
        <w:jc w:val="left"/>
        <w:textAlignment w:val="center"/>
        <w:rPr>
          <w:rFonts w:ascii="宋体" w:eastAsia="宋体" w:hAnsi="Calibri" w:cs="汉仪大宋简"/>
          <w:kern w:val="0"/>
          <w:sz w:val="24"/>
          <w:szCs w:val="24"/>
          <w:lang w:val="zh-CN"/>
        </w:rPr>
      </w:pPr>
    </w:p>
    <w:p w:rsidR="00892FBA" w:rsidRDefault="00F35940">
      <w:pPr>
        <w:autoSpaceDE w:val="0"/>
        <w:autoSpaceDN w:val="0"/>
        <w:adjustRightInd w:val="0"/>
        <w:spacing w:line="360" w:lineRule="auto"/>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一、中国传统服装廓形中的物尽其用原则</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中国是最早掌握纺织技术的古代文明国家之一。五千多年前，中国古人发现一种可以吐丝结茧的神奇的虫子，它的丝可以用来纺线织布，中国古人将之命名为“天虫”，也就是我们非常熟悉的蚕。</w:t>
      </w:r>
    </w:p>
    <w:p w:rsidR="00892FBA" w:rsidRDefault="00F35940">
      <w:pPr>
        <w:autoSpaceDE w:val="0"/>
        <w:autoSpaceDN w:val="0"/>
        <w:adjustRightInd w:val="0"/>
        <w:spacing w:line="360" w:lineRule="auto"/>
        <w:ind w:firstLineChars="250" w:firstLine="60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从缫丝开始到制衣结束，整个过程十分复杂，费时费力，每一个流程都饱含着中国古人伟大的智慧。因此，一件色彩华丽、装饰精美的服装，对于中国古人来就是高贵的奢侈品。于是，从数千年前起，中国传统服装的整体结构形态就与“节约”和“敬物”有机地联系在了一起，中国的服装结构与汉字结构一样稳定、古典。装饰是为完善结构形式而存在，而结构形式又以不破坏面料的</w:t>
      </w:r>
      <w:r>
        <w:rPr>
          <w:rFonts w:ascii="宋体" w:eastAsia="宋体" w:hAnsi="宋体" w:cs="方正大黑简体" w:hint="eastAsia"/>
          <w:kern w:val="0"/>
          <w:position w:val="-14"/>
          <w:sz w:val="24"/>
          <w:szCs w:val="24"/>
        </w:rPr>
        <w:t>完整性和原生态而进行设计，这个有关服装廓形与结构的理论贯穿了中华民族的整体文化发展时期。</w:t>
      </w:r>
    </w:p>
    <w:p w:rsidR="00892FBA" w:rsidRDefault="00F35940">
      <w:pPr>
        <w:autoSpaceDE w:val="0"/>
        <w:autoSpaceDN w:val="0"/>
        <w:adjustRightInd w:val="0"/>
        <w:spacing w:line="360" w:lineRule="auto"/>
        <w:ind w:firstLineChars="250" w:firstLine="60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虽然中国传统服装的具体款式在不同历史时期有着不同的变化，但是，十字形、整一性和平面化的服装结构面貌，在长期以来并没有发生根本改变，这与物尽其用这种普世的生存动机密不可分。我们有理由相信，中国传统文化强调善美合一的背后，一定不能缺少真的本体，这个真的本体就是“格致”。传统的装饰说、规制说、伦理说的观点，其原点也不能脱离格致这个基本问题。</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从蚕茧到真丝真到织成布匹，一块织物饱含了古代劳动人民的智慧与辛劳。</w:t>
      </w:r>
      <w:r>
        <w:rPr>
          <w:rFonts w:ascii="宋体" w:eastAsia="宋体" w:hAnsi="宋体" w:cs="方正大黑简体" w:hint="eastAsia"/>
          <w:kern w:val="0"/>
          <w:position w:val="-14"/>
          <w:sz w:val="24"/>
          <w:szCs w:val="24"/>
        </w:rPr>
        <w:lastRenderedPageBreak/>
        <w:t>丝织品极为奢侈，因</w:t>
      </w:r>
      <w:r>
        <w:rPr>
          <w:rFonts w:ascii="宋体" w:eastAsia="宋体" w:hAnsi="宋体" w:cs="方正大黑简体" w:hint="eastAsia"/>
          <w:kern w:val="0"/>
          <w:position w:val="-14"/>
          <w:sz w:val="24"/>
          <w:szCs w:val="24"/>
        </w:rPr>
        <w:t>此古人尽可能在不破坏织物幅宽的基础上进行裁剪制衣，这样丝绸的完整性得以保留，在丝绸上创造出精美的织造图案也得以实现。纺织机械的结构决定了布幅有相应稳定的宽度，而布幅的宽度又决定了服装廓形的结构形态，在这种物尽其用的思想影响下，面料的利用率非常高。为了不浪费一点面料，中国古人运用了非凡的智慧与惊人的耐心。女装袍服若不是为了节约面料而采用无中缝的结构形式，大可不必在门襟的遮蔽问题上如此劳神费心，直接在中心破缝，右身和里襟连裁，一切问题都迎刃而解。然而，先人花费了大量心思去处理门襟，裁剪过程充分表现山古人非凡的耐</w:t>
      </w:r>
      <w:r>
        <w:rPr>
          <w:rFonts w:ascii="宋体" w:eastAsia="宋体" w:hAnsi="宋体" w:cs="方正大黑简体" w:hint="eastAsia"/>
          <w:kern w:val="0"/>
          <w:position w:val="-14"/>
          <w:sz w:val="24"/>
          <w:szCs w:val="24"/>
        </w:rPr>
        <w:t>心与巧思。而以男装袍服中心破缝为代表的传统服装结构，表现得比女装更加稳固和纯粹，是最为成熟的“物尽其用”的典范。整个古典华服就朝着这个既定的方向前行，稳定在十字形、整一性、平面化的结构当中，这种结构既是丝绸文明发展的起点，也成为丝绸文明发展的结果。</w:t>
      </w:r>
    </w:p>
    <w:p w:rsidR="00892FBA" w:rsidRDefault="00892FBA">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Calibri" w:cs="方正大黑简体" w:hint="eastAsia"/>
          <w:kern w:val="0"/>
          <w:position w:val="-14"/>
          <w:sz w:val="24"/>
          <w:szCs w:val="24"/>
        </w:rPr>
        <w:t>二、中国传统服装廓形中的天人合一精神</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中国传统服装在整一性裁剪思想的支配下，形成了基于面料幅宽的十字型平面结构和巧妙丰富的剪裁、折叠与拼接方法，这种物尽其用的物质观又与天人合一的哲学精神相统一。</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从世界范围来看，古代文明国家体系中的服装廓形都是</w:t>
      </w:r>
      <w:r>
        <w:rPr>
          <w:rFonts w:ascii="宋体" w:eastAsia="宋体" w:hAnsi="宋体" w:cs="方正大黑简体" w:hint="eastAsia"/>
          <w:kern w:val="0"/>
          <w:position w:val="-14"/>
          <w:sz w:val="24"/>
          <w:szCs w:val="24"/>
        </w:rPr>
        <w:t>以披挂式、缠绕式等节约敬物的形式呈现，这种服装廓形观在起点阶段是趋向于统一的，但随着时间的流逝，中西方服装廓形文化发生了巨大的变化。</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西方文明经过不断推进，以及对人体美的不断追求，产生了完全不同于东方的格致命题，即复杂性、分析性和立体化的西方服饰结构形态，从中世纪到文艺复兴时期，以及后面的巴洛克与洛可可时期，西方服装廓形越来越趋向三维化、立体化，随着廓形夸张程度的不断增加，最终形成框架式的、制约甚至破坏人体结构的、灯笼式的立体结构。这种结构将服装虽然华丽、精美，但是对同时也是死板的、束缚的。</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与西方的不断变</w:t>
      </w:r>
      <w:r>
        <w:rPr>
          <w:rFonts w:ascii="宋体" w:eastAsia="宋体" w:hAnsi="宋体" w:cs="方正大黑简体" w:hint="eastAsia"/>
          <w:kern w:val="0"/>
          <w:position w:val="-14"/>
          <w:sz w:val="24"/>
          <w:szCs w:val="24"/>
        </w:rPr>
        <w:t>化不同，中国传统服装廓形在数千年时间中始终沿袭着思想的一元化，将世间万物作为一个整体来看待，强调和谐，努力追求天人合一的生活和精神境界。对世界的宏观认识，表现在穿衣的具体事件上，就是将服装和人</w:t>
      </w:r>
      <w:r>
        <w:rPr>
          <w:rFonts w:ascii="宋体" w:eastAsia="宋体" w:hAnsi="宋体" w:cs="方正大黑简体" w:hint="eastAsia"/>
          <w:kern w:val="0"/>
          <w:position w:val="-14"/>
          <w:sz w:val="24"/>
          <w:szCs w:val="24"/>
        </w:rPr>
        <w:lastRenderedPageBreak/>
        <w:t>本身作为一个整体来看待。</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中国传统服装的平面宽大并不是因为中国古人没有认识到人体生理结构的复杂性，相反，中国传统服装结构正是为了追求人与自然人与天地的和谐合一、浑然一体的状态。人体在宽大平整体的服装廓形中既可以自由地伸展与活动，人体与服装之间产生的有机空间，又活化了服装造型，在举手投足之间，服装不再是僵死的生硬的，而是</w:t>
      </w:r>
      <w:r>
        <w:rPr>
          <w:rFonts w:ascii="宋体" w:eastAsia="宋体" w:hAnsi="宋体" w:cs="方正大黑简体" w:hint="eastAsia"/>
          <w:kern w:val="0"/>
          <w:position w:val="-14"/>
          <w:sz w:val="24"/>
          <w:szCs w:val="24"/>
        </w:rPr>
        <w:t>可以根据人体活动产生造型变化。</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宽大平直的服装看似简单，只有穿在人的身上，依附于人体的支撑，才最终完成了它作为无生命的自然之物与有生命的自然之物的完美结合，最终由人体来完成了整件服装作品的呈现。</w:t>
      </w:r>
    </w:p>
    <w:p w:rsidR="00892FBA" w:rsidRDefault="00892FBA">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p>
    <w:p w:rsidR="00892FBA" w:rsidRDefault="00F35940">
      <w:pPr>
        <w:autoSpaceDE w:val="0"/>
        <w:autoSpaceDN w:val="0"/>
        <w:adjustRightInd w:val="0"/>
        <w:spacing w:line="360" w:lineRule="auto"/>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三、课堂练习：中国传统服装廓形的基本形式（</w:t>
      </w:r>
      <w:r>
        <w:rPr>
          <w:rFonts w:ascii="宋体" w:eastAsia="宋体" w:hAnsi="宋体" w:cs="方正大黑简体"/>
          <w:kern w:val="0"/>
          <w:position w:val="-14"/>
          <w:sz w:val="24"/>
          <w:szCs w:val="24"/>
        </w:rPr>
        <w:t>1/2</w:t>
      </w:r>
      <w:r>
        <w:rPr>
          <w:rFonts w:ascii="宋体" w:eastAsia="宋体" w:hAnsi="宋体" w:cs="方正大黑简体" w:hint="eastAsia"/>
          <w:kern w:val="0"/>
          <w:position w:val="-14"/>
          <w:sz w:val="24"/>
          <w:szCs w:val="24"/>
        </w:rPr>
        <w:t>人台）</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kern w:val="0"/>
          <w:position w:val="-14"/>
          <w:sz w:val="24"/>
          <w:szCs w:val="24"/>
        </w:rPr>
        <w:t>1/2</w:t>
      </w:r>
      <w:r>
        <w:rPr>
          <w:rFonts w:ascii="宋体" w:eastAsia="宋体" w:hAnsi="宋体" w:cs="方正大黑简体" w:hint="eastAsia"/>
          <w:kern w:val="0"/>
          <w:position w:val="-14"/>
          <w:sz w:val="24"/>
          <w:szCs w:val="24"/>
        </w:rPr>
        <w:t>人台传统廓形练习是这一单元的实践环节，按老师讲解、老师示范、学生练习的三个步骤进行。</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老师讲解：根据人台的</w:t>
      </w:r>
      <w:r>
        <w:rPr>
          <w:rFonts w:ascii="宋体" w:eastAsia="宋体" w:hAnsi="宋体" w:cs="方正大黑简体"/>
          <w:kern w:val="0"/>
          <w:position w:val="-14"/>
          <w:sz w:val="24"/>
          <w:szCs w:val="24"/>
        </w:rPr>
        <w:t>1/2</w:t>
      </w:r>
      <w:r>
        <w:rPr>
          <w:rFonts w:ascii="宋体" w:eastAsia="宋体" w:hAnsi="宋体" w:cs="方正大黑简体" w:hint="eastAsia"/>
          <w:kern w:val="0"/>
          <w:position w:val="-14"/>
          <w:sz w:val="24"/>
          <w:szCs w:val="24"/>
        </w:rPr>
        <w:t>比例，将布料裁剪成</w:t>
      </w:r>
      <w:r>
        <w:rPr>
          <w:rFonts w:ascii="宋体" w:eastAsia="宋体" w:hAnsi="宋体" w:cs="方正大黑简体"/>
          <w:kern w:val="0"/>
          <w:position w:val="-14"/>
          <w:sz w:val="24"/>
          <w:szCs w:val="24"/>
        </w:rPr>
        <w:t>20-25</w:t>
      </w:r>
      <w:r>
        <w:rPr>
          <w:rFonts w:ascii="宋体" w:eastAsia="宋体" w:hAnsi="宋体" w:cs="方正大黑简体" w:hint="eastAsia"/>
          <w:kern w:val="0"/>
          <w:position w:val="-14"/>
          <w:sz w:val="24"/>
          <w:szCs w:val="24"/>
        </w:rPr>
        <w:t>厘米宽，以对应中国传统织物</w:t>
      </w:r>
      <w:r>
        <w:rPr>
          <w:rFonts w:ascii="宋体" w:eastAsia="宋体" w:hAnsi="宋体" w:cs="方正大黑简体"/>
          <w:kern w:val="0"/>
          <w:position w:val="-14"/>
          <w:sz w:val="24"/>
          <w:szCs w:val="24"/>
        </w:rPr>
        <w:t>40-50</w:t>
      </w:r>
      <w:r>
        <w:rPr>
          <w:rFonts w:ascii="宋体" w:eastAsia="宋体" w:hAnsi="宋体" w:cs="方正大黑简体" w:hint="eastAsia"/>
          <w:kern w:val="0"/>
          <w:position w:val="-14"/>
          <w:sz w:val="24"/>
          <w:szCs w:val="24"/>
        </w:rPr>
        <w:t>厘米的幅宽。由老师中国展示传统服装图片并分解其结构，使其以科学的方式进行排料</w:t>
      </w:r>
      <w:r>
        <w:rPr>
          <w:rFonts w:ascii="宋体" w:eastAsia="宋体" w:hAnsi="宋体" w:cs="方正大黑简体" w:hint="eastAsia"/>
          <w:kern w:val="0"/>
          <w:position w:val="-14"/>
          <w:sz w:val="24"/>
          <w:szCs w:val="24"/>
        </w:rPr>
        <w:t>，能显示出中国古人在织造与结构上的伟大智慧，为老师示范阶段作准备。</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kern w:val="0"/>
          <w:position w:val="-14"/>
          <w:sz w:val="24"/>
          <w:szCs w:val="24"/>
        </w:rPr>
      </w:pPr>
      <w:r>
        <w:rPr>
          <w:rFonts w:ascii="宋体" w:eastAsia="宋体" w:hAnsi="宋体" w:cs="方正大黑简体" w:hint="eastAsia"/>
          <w:kern w:val="0"/>
          <w:position w:val="-14"/>
          <w:sz w:val="24"/>
          <w:szCs w:val="24"/>
        </w:rPr>
        <w:t>老师示范：利用立体裁剪与平面裁剪的方式，将</w:t>
      </w:r>
      <w:r>
        <w:rPr>
          <w:rFonts w:ascii="宋体" w:eastAsia="宋体" w:hAnsi="宋体" w:cs="方正大黑简体"/>
          <w:kern w:val="0"/>
          <w:position w:val="-14"/>
          <w:sz w:val="24"/>
          <w:szCs w:val="24"/>
        </w:rPr>
        <w:t>20-25</w:t>
      </w:r>
      <w:r>
        <w:rPr>
          <w:rFonts w:ascii="宋体" w:eastAsia="宋体" w:hAnsi="宋体" w:cs="方正大黑简体" w:hint="eastAsia"/>
          <w:kern w:val="0"/>
          <w:position w:val="-14"/>
          <w:sz w:val="24"/>
          <w:szCs w:val="24"/>
        </w:rPr>
        <w:t>厘米的布料在人台或桌面上进行裁剪，并在示范中分析中国传统上衣与下裳的经典廓形。同时，老师在课堂上可以拆解一件中古羽织和服，并将其面料进行七巧板式的拼接，以复原原来的排料方案。同时，在示范经典廓形中，也要注意不同历史时期的廓形案例，如汉代对襟、清代斜襟、民国旗袍。</w:t>
      </w:r>
    </w:p>
    <w:p w:rsidR="00892FBA" w:rsidRDefault="00F35940">
      <w:pPr>
        <w:autoSpaceDE w:val="0"/>
        <w:autoSpaceDN w:val="0"/>
        <w:adjustRightInd w:val="0"/>
        <w:spacing w:line="360" w:lineRule="auto"/>
        <w:ind w:firstLineChars="200" w:firstLine="480"/>
        <w:jc w:val="left"/>
        <w:textAlignment w:val="center"/>
        <w:rPr>
          <w:rFonts w:ascii="宋体" w:eastAsia="宋体" w:hAnsi="Calibri" w:cs="方正大黑简体"/>
          <w:b/>
          <w:kern w:val="0"/>
          <w:sz w:val="28"/>
          <w:szCs w:val="28"/>
          <w:lang w:val="zh-CN"/>
        </w:rPr>
      </w:pPr>
      <w:r>
        <w:rPr>
          <w:rFonts w:ascii="宋体" w:eastAsia="宋体" w:hAnsi="宋体" w:cs="方正大黑简体" w:hint="eastAsia"/>
          <w:kern w:val="0"/>
          <w:position w:val="-14"/>
          <w:sz w:val="24"/>
          <w:szCs w:val="24"/>
        </w:rPr>
        <w:t>学生练习：学生在老师示范与指导下进行廓形练习。</w:t>
      </w:r>
      <w:r>
        <w:rPr>
          <w:rFonts w:ascii="宋体" w:eastAsia="宋体" w:hAnsi="宋体" w:cs="方正大黑简体"/>
          <w:kern w:val="0"/>
          <w:position w:val="-14"/>
          <w:sz w:val="28"/>
          <w:szCs w:val="28"/>
        </w:rPr>
        <w:t xml:space="preserve"> </w:t>
      </w:r>
    </w:p>
    <w:p w:rsidR="00892FBA" w:rsidRDefault="00892FBA">
      <w:pPr>
        <w:spacing w:line="360" w:lineRule="auto"/>
        <w:rPr>
          <w:rFonts w:ascii="Calibri" w:eastAsia="宋体" w:hAnsi="Calibri" w:cs="Times New Roman"/>
        </w:rPr>
      </w:pPr>
    </w:p>
    <w:p w:rsidR="00892FBA" w:rsidRDefault="00F35940">
      <w:pPr>
        <w:widowControl/>
        <w:jc w:val="left"/>
        <w:rPr>
          <w:rFonts w:ascii="黑体" w:eastAsia="黑体" w:hAnsi="黑体"/>
          <w:b/>
          <w:color w:val="000000"/>
          <w:sz w:val="24"/>
        </w:rPr>
      </w:pPr>
      <w:r>
        <w:rPr>
          <w:rFonts w:ascii="黑体" w:eastAsia="黑体" w:hAnsi="黑体"/>
          <w:b/>
          <w:color w:val="000000"/>
          <w:sz w:val="24"/>
        </w:rPr>
        <w:br w:type="page"/>
      </w:r>
    </w:p>
    <w:p w:rsidR="00892FBA" w:rsidRDefault="00F35940">
      <w:pPr>
        <w:spacing w:line="480" w:lineRule="auto"/>
        <w:jc w:val="left"/>
        <w:rPr>
          <w:rFonts w:ascii="黑体" w:eastAsia="黑体" w:hAnsi="黑体"/>
          <w:b/>
          <w:color w:val="000000"/>
          <w:sz w:val="24"/>
        </w:rPr>
      </w:pPr>
      <w:r>
        <w:rPr>
          <w:rFonts w:ascii="黑体" w:eastAsia="黑体" w:hAnsi="黑体" w:hint="eastAsia"/>
          <w:b/>
          <w:color w:val="000000"/>
          <w:sz w:val="24"/>
        </w:rPr>
        <w:lastRenderedPageBreak/>
        <w:t>附件</w:t>
      </w:r>
      <w:r>
        <w:rPr>
          <w:rFonts w:ascii="黑体" w:eastAsia="黑体" w:hAnsi="黑体" w:hint="eastAsia"/>
          <w:b/>
          <w:color w:val="000000"/>
          <w:sz w:val="24"/>
        </w:rPr>
        <w:t>4</w:t>
      </w:r>
      <w:r>
        <w:rPr>
          <w:rFonts w:ascii="黑体" w:eastAsia="黑体" w:hAnsi="黑体" w:hint="eastAsia"/>
          <w:b/>
          <w:color w:val="000000"/>
          <w:sz w:val="24"/>
        </w:rPr>
        <w:t>：教研总结（示范）</w:t>
      </w:r>
    </w:p>
    <w:p w:rsidR="00892FBA" w:rsidRDefault="00F35940">
      <w:pPr>
        <w:widowControl/>
        <w:spacing w:line="360" w:lineRule="auto"/>
        <w:jc w:val="center"/>
        <w:rPr>
          <w:rFonts w:ascii="宋体" w:eastAsia="宋体" w:hAnsi="宋体" w:cs="方正大黑简体"/>
          <w:b/>
          <w:kern w:val="0"/>
          <w:sz w:val="24"/>
          <w:szCs w:val="24"/>
          <w:lang w:val="zh-CN"/>
        </w:rPr>
      </w:pPr>
      <w:r>
        <w:rPr>
          <w:rFonts w:ascii="宋体" w:eastAsia="宋体" w:hAnsi="宋体" w:cs="方正大黑简体" w:hint="eastAsia"/>
          <w:b/>
          <w:kern w:val="0"/>
          <w:sz w:val="24"/>
          <w:szCs w:val="24"/>
          <w:lang w:val="zh-CN"/>
        </w:rPr>
        <w:t>导演系本科课程：《美学基础》</w:t>
      </w:r>
    </w:p>
    <w:p w:rsidR="00892FBA" w:rsidRDefault="00F35940">
      <w:pPr>
        <w:spacing w:before="240" w:after="60"/>
        <w:jc w:val="center"/>
        <w:outlineLvl w:val="0"/>
        <w:rPr>
          <w:rFonts w:ascii="Cambria" w:eastAsia="宋体" w:hAnsi="Cambria" w:cs="Times New Roman"/>
          <w:b/>
          <w:bCs/>
          <w:sz w:val="32"/>
          <w:szCs w:val="32"/>
        </w:rPr>
      </w:pPr>
      <w:r>
        <w:rPr>
          <w:rFonts w:ascii="Cambria" w:eastAsia="宋体" w:hAnsi="Cambria" w:cs="Times New Roman" w:hint="eastAsia"/>
          <w:b/>
          <w:bCs/>
          <w:sz w:val="32"/>
          <w:szCs w:val="32"/>
        </w:rPr>
        <w:t>艺术院校《美学基础》课程思政的教学探索</w:t>
      </w:r>
    </w:p>
    <w:p w:rsidR="00892FBA" w:rsidRDefault="00F35940">
      <w:pPr>
        <w:spacing w:before="240" w:after="60"/>
        <w:jc w:val="center"/>
        <w:outlineLvl w:val="0"/>
        <w:rPr>
          <w:rFonts w:ascii="Cambria" w:eastAsia="宋体" w:hAnsi="Cambria" w:cs="Times New Roman"/>
          <w:b/>
          <w:bCs/>
          <w:sz w:val="32"/>
          <w:szCs w:val="32"/>
        </w:rPr>
      </w:pPr>
      <w:r>
        <w:rPr>
          <w:rFonts w:ascii="Cambria" w:eastAsia="宋体" w:hAnsi="Cambria" w:cs="Times New Roman" w:hint="eastAsia"/>
          <w:b/>
          <w:bCs/>
          <w:sz w:val="32"/>
          <w:szCs w:val="32"/>
        </w:rPr>
        <w:t>The Practice Research</w:t>
      </w:r>
      <w:r>
        <w:rPr>
          <w:rFonts w:ascii="Cambria" w:eastAsia="宋体" w:hAnsi="Cambria" w:cs="Times New Roman"/>
          <w:b/>
          <w:bCs/>
          <w:sz w:val="32"/>
          <w:szCs w:val="32"/>
        </w:rPr>
        <w:t xml:space="preserve"> </w:t>
      </w:r>
      <w:r>
        <w:rPr>
          <w:rFonts w:ascii="Cambria" w:eastAsia="宋体" w:hAnsi="Cambria" w:cs="Times New Roman" w:hint="eastAsia"/>
          <w:b/>
          <w:bCs/>
          <w:sz w:val="32"/>
          <w:szCs w:val="32"/>
        </w:rPr>
        <w:t xml:space="preserve">on </w:t>
      </w:r>
      <w:r>
        <w:rPr>
          <w:rFonts w:ascii="Cambria" w:eastAsia="宋体" w:hAnsi="Cambria" w:cs="Times New Roman"/>
          <w:b/>
          <w:bCs/>
          <w:sz w:val="32"/>
          <w:szCs w:val="32"/>
        </w:rPr>
        <w:t xml:space="preserve">Ideological and Political Education </w:t>
      </w:r>
      <w:r>
        <w:rPr>
          <w:rFonts w:ascii="Cambria" w:eastAsia="宋体" w:hAnsi="Cambria" w:cs="Times New Roman" w:hint="eastAsia"/>
          <w:b/>
          <w:bCs/>
          <w:sz w:val="32"/>
          <w:szCs w:val="32"/>
        </w:rPr>
        <w:t xml:space="preserve">in </w:t>
      </w:r>
      <w:r>
        <w:rPr>
          <w:rFonts w:ascii="Cambria" w:eastAsia="宋体" w:hAnsi="Cambria" w:cs="Times New Roman"/>
          <w:b/>
          <w:bCs/>
          <w:sz w:val="32"/>
          <w:szCs w:val="32"/>
        </w:rPr>
        <w:t>the Course of Aesthetic</w:t>
      </w:r>
      <w:r>
        <w:rPr>
          <w:rFonts w:ascii="Cambria" w:eastAsia="宋体" w:hAnsi="Cambria" w:cs="Times New Roman" w:hint="eastAsia"/>
          <w:b/>
          <w:bCs/>
          <w:sz w:val="32"/>
          <w:szCs w:val="32"/>
        </w:rPr>
        <w:t>s</w:t>
      </w:r>
      <w:r>
        <w:rPr>
          <w:rFonts w:ascii="Cambria" w:eastAsia="宋体" w:hAnsi="Cambria" w:cs="Times New Roman"/>
          <w:b/>
          <w:bCs/>
          <w:sz w:val="32"/>
          <w:szCs w:val="32"/>
        </w:rPr>
        <w:t xml:space="preserve"> in Art Colleges</w:t>
      </w:r>
    </w:p>
    <w:p w:rsidR="00892FBA" w:rsidRDefault="00F35940">
      <w:pPr>
        <w:jc w:val="center"/>
        <w:rPr>
          <w:rFonts w:ascii="Calibri" w:eastAsia="宋体" w:hAnsi="Calibri" w:cs="Times New Roman"/>
        </w:rPr>
      </w:pPr>
      <w:r>
        <w:rPr>
          <w:rFonts w:ascii="Calibri" w:eastAsia="宋体" w:hAnsi="Calibri" w:cs="Times New Roman" w:hint="eastAsia"/>
        </w:rPr>
        <w:t>上海戏剧学院导演系讲师</w:t>
      </w:r>
      <w:r>
        <w:rPr>
          <w:rFonts w:ascii="Calibri" w:eastAsia="宋体" w:hAnsi="Calibri" w:cs="Times New Roman" w:hint="eastAsia"/>
        </w:rPr>
        <w:t xml:space="preserve"> </w:t>
      </w:r>
      <w:r>
        <w:rPr>
          <w:rFonts w:ascii="Calibri" w:eastAsia="宋体" w:hAnsi="Calibri" w:cs="Times New Roman" w:hint="eastAsia"/>
        </w:rPr>
        <w:t>章文颖</w:t>
      </w:r>
    </w:p>
    <w:p w:rsidR="00892FBA" w:rsidRDefault="00F35940">
      <w:pPr>
        <w:jc w:val="center"/>
        <w:rPr>
          <w:rFonts w:ascii="Calibri" w:eastAsia="宋体" w:hAnsi="Calibri" w:cs="Times New Roman"/>
        </w:rPr>
      </w:pPr>
      <w:r>
        <w:rPr>
          <w:rFonts w:ascii="Calibri" w:eastAsia="宋体" w:hAnsi="Calibri" w:cs="Times New Roman" w:hint="eastAsia"/>
        </w:rPr>
        <w:t>Zhang Wenying, Shanghai Theatre Academy, Stage Directing Department</w:t>
      </w:r>
    </w:p>
    <w:p w:rsidR="00892FBA" w:rsidRDefault="00892FBA">
      <w:pPr>
        <w:jc w:val="center"/>
        <w:rPr>
          <w:rFonts w:ascii="Calibri" w:eastAsia="宋体" w:hAnsi="Calibri" w:cs="Times New Roman"/>
        </w:rPr>
      </w:pPr>
    </w:p>
    <w:p w:rsidR="00892FBA" w:rsidRDefault="00F35940">
      <w:pPr>
        <w:jc w:val="left"/>
        <w:rPr>
          <w:rFonts w:ascii="华文楷体" w:eastAsia="华文楷体" w:hAnsi="华文楷体" w:cs="Times New Roman"/>
          <w:lang w:val="de-DE"/>
        </w:rPr>
      </w:pPr>
      <w:r>
        <w:rPr>
          <w:rFonts w:ascii="黑体" w:eastAsia="黑体" w:hAnsi="黑体" w:cs="Times New Roman" w:hint="eastAsia"/>
          <w:lang w:val="de-DE"/>
        </w:rPr>
        <w:t>[</w:t>
      </w:r>
      <w:r>
        <w:rPr>
          <w:rFonts w:ascii="黑体" w:eastAsia="黑体" w:hAnsi="黑体" w:cs="Times New Roman" w:hint="eastAsia"/>
        </w:rPr>
        <w:t>摘要</w:t>
      </w:r>
      <w:r>
        <w:rPr>
          <w:rFonts w:ascii="黑体" w:eastAsia="黑体" w:hAnsi="黑体" w:cs="Times New Roman" w:hint="eastAsia"/>
          <w:lang w:val="de-DE"/>
        </w:rPr>
        <w:t>]</w:t>
      </w:r>
      <w:r>
        <w:rPr>
          <w:rFonts w:ascii="华文楷体" w:eastAsia="华文楷体" w:hAnsi="华文楷体" w:cs="Times New Roman" w:hint="eastAsia"/>
          <w:lang w:val="de-DE"/>
        </w:rPr>
        <w:t>近年来，党和国家根据新时代的国情要求，提出了“课程思政”的高校教育思政工作的指导方针</w:t>
      </w:r>
      <w:r>
        <w:rPr>
          <w:rFonts w:ascii="华文楷体" w:eastAsia="华文楷体" w:hAnsi="华文楷体" w:cs="Times New Roman" w:hint="eastAsia"/>
          <w:lang w:val="de-DE"/>
        </w:rPr>
        <w:t>。《美学基础》课程因其自身涵摄真善美的价值判断理念，又与艺术专业院校的专业性质密切相关，既具有课程思政的必要性，也具有课程思政的天然潜质。围绕“解读真善美三者的关联和内涵”和“明确审美在人的心意能力中的枢纽作用”这两个基本点，笔者突出了三方面的教学内容，即确立马克思主义文艺美学观为基准价值观，弘扬中国传统美学精神以及引导学生建立适应时代的正确的美学价值观。围绕这三项重点教学内容的设置，笔者还采取了三个方面的教学手段的调整，即理论解读更有说服力和感染力，教学手段的创新性和及时性，以及教学内容和知识点的更新，探</w:t>
      </w:r>
      <w:r>
        <w:rPr>
          <w:rFonts w:ascii="华文楷体" w:eastAsia="华文楷体" w:hAnsi="华文楷体" w:cs="Times New Roman" w:hint="eastAsia"/>
          <w:lang w:val="de-DE"/>
        </w:rPr>
        <w:t>索课程思政在教学实践中的有效应用方式。</w:t>
      </w:r>
    </w:p>
    <w:p w:rsidR="00892FBA" w:rsidRDefault="00F35940">
      <w:pPr>
        <w:jc w:val="left"/>
        <w:rPr>
          <w:rFonts w:ascii="Calibri" w:eastAsia="宋体" w:hAnsi="Calibri" w:cs="Times New Roman"/>
          <w:lang w:val="de-DE"/>
        </w:rPr>
      </w:pPr>
      <w:r>
        <w:rPr>
          <w:rFonts w:ascii="黑体" w:eastAsia="黑体" w:hAnsi="黑体" w:cs="Times New Roman" w:hint="eastAsia"/>
          <w:sz w:val="24"/>
          <w:szCs w:val="24"/>
        </w:rPr>
        <w:t>[</w:t>
      </w:r>
      <w:r>
        <w:rPr>
          <w:rFonts w:ascii="黑体" w:eastAsia="黑体" w:hAnsi="黑体" w:cs="Times New Roman" w:hint="eastAsia"/>
          <w:sz w:val="24"/>
          <w:szCs w:val="24"/>
        </w:rPr>
        <w:t>关键词</w:t>
      </w:r>
      <w:r>
        <w:rPr>
          <w:rFonts w:ascii="黑体" w:eastAsia="黑体" w:hAnsi="黑体" w:cs="Times New Roman" w:hint="eastAsia"/>
          <w:sz w:val="24"/>
          <w:szCs w:val="24"/>
        </w:rPr>
        <w:t>]</w:t>
      </w:r>
      <w:r>
        <w:rPr>
          <w:rFonts w:ascii="Calibri" w:eastAsia="宋体" w:hAnsi="Calibri" w:cs="Times New Roman" w:hint="eastAsia"/>
          <w:sz w:val="24"/>
          <w:szCs w:val="24"/>
        </w:rPr>
        <w:t xml:space="preserve"> </w:t>
      </w:r>
      <w:r>
        <w:rPr>
          <w:rFonts w:ascii="华文楷体" w:eastAsia="华文楷体" w:hAnsi="华文楷体" w:cs="Times New Roman" w:hint="eastAsia"/>
          <w:lang w:val="de-DE"/>
        </w:rPr>
        <w:t>课程思政；高校教育；</w:t>
      </w:r>
      <w:r>
        <w:rPr>
          <w:rFonts w:ascii="华文楷体" w:eastAsia="华文楷体" w:hAnsi="华文楷体" w:cs="Times New Roman" w:hint="eastAsia"/>
          <w:lang w:val="de-DE"/>
        </w:rPr>
        <w:t xml:space="preserve"> </w:t>
      </w:r>
      <w:r>
        <w:rPr>
          <w:rFonts w:ascii="华文楷体" w:eastAsia="华文楷体" w:hAnsi="华文楷体" w:cs="Times New Roman" w:hint="eastAsia"/>
          <w:lang w:val="de-DE"/>
        </w:rPr>
        <w:t>美学基础；</w:t>
      </w:r>
      <w:r>
        <w:rPr>
          <w:rFonts w:ascii="华文楷体" w:eastAsia="华文楷体" w:hAnsi="华文楷体" w:cs="Times New Roman" w:hint="eastAsia"/>
          <w:lang w:val="de-DE"/>
        </w:rPr>
        <w:t xml:space="preserve"> </w:t>
      </w:r>
      <w:r>
        <w:rPr>
          <w:rFonts w:ascii="华文楷体" w:eastAsia="华文楷体" w:hAnsi="华文楷体" w:cs="Times New Roman" w:hint="eastAsia"/>
          <w:lang w:val="de-DE"/>
        </w:rPr>
        <w:t>价值观；</w:t>
      </w:r>
      <w:r>
        <w:rPr>
          <w:rFonts w:ascii="华文楷体" w:eastAsia="华文楷体" w:hAnsi="华文楷体" w:cs="Times New Roman" w:hint="eastAsia"/>
          <w:lang w:val="de-DE"/>
        </w:rPr>
        <w:t xml:space="preserve"> </w:t>
      </w:r>
      <w:r>
        <w:rPr>
          <w:rFonts w:ascii="华文楷体" w:eastAsia="华文楷体" w:hAnsi="华文楷体" w:cs="Times New Roman" w:hint="eastAsia"/>
          <w:lang w:val="de-DE"/>
        </w:rPr>
        <w:t>传统文化</w:t>
      </w:r>
    </w:p>
    <w:p w:rsidR="00892FBA" w:rsidRDefault="00892FBA">
      <w:pPr>
        <w:jc w:val="left"/>
        <w:rPr>
          <w:rFonts w:ascii="Calibri" w:eastAsia="宋体" w:hAnsi="Calibri" w:cs="Times New Roman"/>
          <w:lang w:val="de-DE"/>
        </w:rPr>
      </w:pP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lang w:val="de-DE"/>
        </w:rPr>
        <w:t xml:space="preserve">   </w:t>
      </w:r>
      <w:r>
        <w:rPr>
          <w:rFonts w:ascii="Calibri" w:eastAsia="宋体" w:hAnsi="Calibri" w:cs="Times New Roman" w:hint="eastAsia"/>
          <w:sz w:val="24"/>
          <w:szCs w:val="24"/>
          <w:lang w:val="de-DE"/>
        </w:rPr>
        <w:t xml:space="preserve">  </w:t>
      </w:r>
      <w:r>
        <w:rPr>
          <w:rFonts w:ascii="Calibri" w:eastAsia="宋体" w:hAnsi="Calibri" w:cs="Times New Roman" w:hint="eastAsia"/>
          <w:sz w:val="24"/>
          <w:szCs w:val="24"/>
        </w:rPr>
        <w:t>近年来，“课程思政”的理念在新时期高等教育改革工作中发挥着越来越重要的作用。随着改革开放进入深水区，国际形势复杂多变，我国的高等教育不仅需要全面提升教学的知识结构和科研水平，同时更要把德育工作放在教育的中心位置，这是关系到国家未来发展方向的战略问题。习</w:t>
      </w:r>
      <w:r w:rsidR="006F3632">
        <w:rPr>
          <w:rFonts w:ascii="Calibri" w:eastAsia="宋体" w:hAnsi="Calibri" w:cs="Times New Roman" w:hint="eastAsia"/>
          <w:sz w:val="24"/>
          <w:szCs w:val="24"/>
        </w:rPr>
        <w:t>近</w:t>
      </w:r>
      <w:r>
        <w:rPr>
          <w:rFonts w:ascii="Calibri" w:eastAsia="宋体" w:hAnsi="Calibri" w:cs="Times New Roman" w:hint="eastAsia"/>
          <w:sz w:val="24"/>
          <w:szCs w:val="24"/>
        </w:rPr>
        <w:t>平总书记在</w:t>
      </w:r>
      <w:r>
        <w:rPr>
          <w:rFonts w:ascii="Calibri" w:eastAsia="宋体" w:hAnsi="Calibri" w:cs="Times New Roman" w:hint="eastAsia"/>
          <w:sz w:val="24"/>
          <w:szCs w:val="24"/>
        </w:rPr>
        <w:t>2016</w:t>
      </w:r>
      <w:r>
        <w:rPr>
          <w:rFonts w:ascii="Calibri" w:eastAsia="宋体" w:hAnsi="Calibri" w:cs="Times New Roman" w:hint="eastAsia"/>
          <w:sz w:val="24"/>
          <w:szCs w:val="24"/>
        </w:rPr>
        <w:t>年底召开的全国高校思想政治工作会议上强调要把思想政治工作贯穿教育教学全过程，明确提出“各类课程与思想政治理论课同向同行，形成协同效应”的方针。要求将德育思政的内容贯穿在各个专业学科，帮助学生把握正确的专业学习方向。</w:t>
      </w:r>
      <w:r>
        <w:rPr>
          <w:rFonts w:ascii="Calibri" w:eastAsia="宋体" w:hAnsi="Calibri" w:cs="Times New Roman" w:hint="eastAsia"/>
          <w:sz w:val="24"/>
          <w:szCs w:val="24"/>
        </w:rPr>
        <w:t>2019</w:t>
      </w:r>
      <w:r>
        <w:rPr>
          <w:rFonts w:ascii="Calibri" w:eastAsia="宋体" w:hAnsi="Calibri" w:cs="Times New Roman" w:hint="eastAsia"/>
          <w:sz w:val="24"/>
          <w:szCs w:val="24"/>
        </w:rPr>
        <w:t>年</w:t>
      </w:r>
      <w:r>
        <w:rPr>
          <w:rFonts w:ascii="Calibri" w:eastAsia="宋体" w:hAnsi="Calibri" w:cs="Times New Roman" w:hint="eastAsia"/>
          <w:sz w:val="24"/>
          <w:szCs w:val="24"/>
        </w:rPr>
        <w:t>8</w:t>
      </w:r>
      <w:r>
        <w:rPr>
          <w:rFonts w:ascii="Calibri" w:eastAsia="宋体" w:hAnsi="Calibri" w:cs="Times New Roman" w:hint="eastAsia"/>
          <w:sz w:val="24"/>
          <w:szCs w:val="24"/>
        </w:rPr>
        <w:t>月，中共中央办公厅、国务院办公厅再次印发了《关于深化新时代学校思想政治理论课改革创新的若干意见》，要求学校教育“注重推动思政课建设内涵式发展”，</w:t>
      </w:r>
      <w:r>
        <w:rPr>
          <w:rFonts w:ascii="Calibri" w:eastAsia="宋体" w:hAnsi="Calibri" w:cs="Times New Roman"/>
          <w:sz w:val="24"/>
          <w:szCs w:val="24"/>
        </w:rPr>
        <w:t>深度挖掘高校各学科门类专业课程蕴含的思想政治教育资源，</w:t>
      </w:r>
      <w:r>
        <w:rPr>
          <w:rFonts w:ascii="Calibri" w:eastAsia="宋体" w:hAnsi="Calibri" w:cs="Times New Roman" w:hint="eastAsia"/>
          <w:sz w:val="24"/>
          <w:szCs w:val="24"/>
        </w:rPr>
        <w:t>“</w:t>
      </w:r>
      <w:r>
        <w:rPr>
          <w:rFonts w:ascii="Calibri" w:eastAsia="宋体" w:hAnsi="Calibri" w:cs="Times New Roman"/>
          <w:sz w:val="24"/>
          <w:szCs w:val="24"/>
        </w:rPr>
        <w:t>解决好各类课程与思政课相互配合的问题，发挥所有课程育人功能</w:t>
      </w:r>
      <w:r>
        <w:rPr>
          <w:rFonts w:ascii="Calibri" w:eastAsia="宋体" w:hAnsi="Calibri" w:cs="Times New Roman" w:hint="eastAsia"/>
          <w:sz w:val="24"/>
          <w:szCs w:val="24"/>
        </w:rPr>
        <w:t>。”</w:t>
      </w:r>
      <w:r>
        <w:rPr>
          <w:rFonts w:ascii="Calibri" w:eastAsia="宋体" w:hAnsi="Calibri" w:cs="Times New Roman" w:hint="eastAsia"/>
          <w:sz w:val="24"/>
          <w:szCs w:val="24"/>
        </w:rPr>
        <w:t xml:space="preserve"> </w:t>
      </w:r>
      <w:r>
        <w:rPr>
          <w:rFonts w:ascii="Calibri" w:eastAsia="宋体" w:hAnsi="Calibri" w:cs="Times New Roman" w:hint="eastAsia"/>
          <w:sz w:val="24"/>
          <w:szCs w:val="24"/>
        </w:rPr>
        <w:t>在此形势下，《美学基础</w:t>
      </w:r>
      <w:r>
        <w:rPr>
          <w:rFonts w:ascii="Calibri" w:eastAsia="宋体" w:hAnsi="Calibri" w:cs="Times New Roman" w:hint="eastAsia"/>
          <w:sz w:val="24"/>
          <w:szCs w:val="24"/>
        </w:rPr>
        <w:t>》作为艺术院校的一门基础理论课程，理应成为探索课程思政教学的试点课程。本文将结合笔者在课程设计和课堂教学实践中获得的实际经验，探讨课程思政理念在《美学基础》这门专业课程中的有效运用。</w:t>
      </w:r>
    </w:p>
    <w:p w:rsidR="00892FBA" w:rsidRDefault="00892FBA">
      <w:pPr>
        <w:spacing w:line="400" w:lineRule="exact"/>
        <w:rPr>
          <w:rFonts w:ascii="Calibri" w:eastAsia="宋体" w:hAnsi="Calibri" w:cs="Times New Roman"/>
          <w:sz w:val="24"/>
          <w:szCs w:val="24"/>
        </w:rPr>
      </w:pP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一、</w:t>
      </w:r>
      <w:r>
        <w:rPr>
          <w:rFonts w:ascii="Calibri" w:eastAsia="宋体" w:hAnsi="Calibri" w:cs="Times New Roman" w:hint="eastAsia"/>
          <w:sz w:val="24"/>
          <w:szCs w:val="24"/>
        </w:rPr>
        <w:t xml:space="preserve"> </w:t>
      </w:r>
      <w:r>
        <w:rPr>
          <w:rFonts w:ascii="Calibri" w:eastAsia="宋体" w:hAnsi="Calibri" w:cs="Times New Roman" w:hint="eastAsia"/>
          <w:sz w:val="24"/>
          <w:szCs w:val="24"/>
        </w:rPr>
        <w:t>《美学基础》课程思政的必要性和可行性</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《美学基础》</w:t>
      </w:r>
      <w:r>
        <w:rPr>
          <w:rFonts w:ascii="Calibri" w:eastAsia="宋体" w:hAnsi="Calibri" w:cs="Times New Roman" w:hint="eastAsia"/>
          <w:sz w:val="24"/>
          <w:szCs w:val="24"/>
        </w:rPr>
        <w:t>(</w:t>
      </w:r>
      <w:r>
        <w:rPr>
          <w:rFonts w:ascii="Calibri" w:eastAsia="宋体" w:hAnsi="Calibri" w:cs="Times New Roman" w:hint="eastAsia"/>
          <w:sz w:val="24"/>
          <w:szCs w:val="24"/>
        </w:rPr>
        <w:t>或《美学原理》</w:t>
      </w:r>
      <w:r>
        <w:rPr>
          <w:rFonts w:ascii="Calibri" w:eastAsia="宋体" w:hAnsi="Calibri" w:cs="Times New Roman" w:hint="eastAsia"/>
          <w:sz w:val="24"/>
          <w:szCs w:val="24"/>
        </w:rPr>
        <w:t>)</w:t>
      </w:r>
      <w:r>
        <w:rPr>
          <w:rFonts w:ascii="Calibri" w:eastAsia="宋体" w:hAnsi="Calibri" w:cs="Times New Roman" w:hint="eastAsia"/>
          <w:sz w:val="24"/>
          <w:szCs w:val="24"/>
        </w:rPr>
        <w:t>是我国高校本科文科专业的一门基础理论课程。美学是一门以与审美现象有关的审美活动为对象的人文学科。审美活动是人之为人的基本生存活动之一，是伴随着物质生产生活产生，又超越物质生活的人类重要的精神活动。审美对一个人的生活态度、艺术品位、道德修养甚至行为</w:t>
      </w:r>
      <w:r>
        <w:rPr>
          <w:rFonts w:ascii="Calibri" w:eastAsia="宋体" w:hAnsi="Calibri" w:cs="Times New Roman" w:hint="eastAsia"/>
          <w:sz w:val="24"/>
          <w:szCs w:val="24"/>
        </w:rPr>
        <w:t>方式和理性问题的判断都有重要的影响。可以说审美能力是提升一个人的综合能力和品行修养的重要环节，而《美学基础》课程的目的就是引导学生对审美活动的理论认知，从而培养学生对审美活动的重视和理论自觉，通过提升审美能力来提高大学生的综合素养。</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美和真、善（即真理和道德）有着极为密切的关联。事实上，真善美是人类精神领域中三位一体的最高的价值判断能力，而真善美也是艺术创作要遵循的最根本的价值纲领。因此，对于艺术专业的学生来说，《美学基础》课程不仅在实践的层面上可以提升学生艺术创作和鉴赏的能力，而且在意识形态的层面</w:t>
      </w:r>
      <w:r>
        <w:rPr>
          <w:rFonts w:ascii="Calibri" w:eastAsia="宋体" w:hAnsi="Calibri" w:cs="Times New Roman" w:hint="eastAsia"/>
          <w:sz w:val="24"/>
          <w:szCs w:val="24"/>
        </w:rPr>
        <w:t>也可以直接影响学生对文艺作品意义内涵和审美方向的价值导向。对人文学科和艺术专业学科的学生来说，《美学基础》课程本来就是专业课程中的“思政课程”，因为只有正确把握了对美的理解，树立真善美的理想，才能在今后从事人文艺术创作工作中，找到正确的方向。</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从政策导向来看，《美学基础》以专业课为载体，在知识传授的过程中润物无声地向青年学生传递正向的审美价值观的方式，也是贯彻党和国家近期关于高校教育和思政工作指导思想的有效实践。是“三全育人”（全员、全程、全方位育人）的新时代思想政治工作在微观层面，即“侧重于指导高</w:t>
      </w:r>
      <w:r>
        <w:rPr>
          <w:rFonts w:ascii="Calibri" w:eastAsia="宋体" w:hAnsi="Calibri" w:cs="Times New Roman" w:hint="eastAsia"/>
          <w:sz w:val="24"/>
          <w:szCs w:val="24"/>
        </w:rPr>
        <w:t>校教师将这一理念及方法贯穿教育教学全过程”的具体体现。</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总之，《美学基础》作为一门专业理论课，既具有课程思政的必要性，也具有课程思政的天然潜质。可以通过美学基本原理、审美经验、审美存在和审美形态等问题讲授，以专业知识为载体，向学生输出以爱国爱党爱民为核心的真善美的审美观念，使思政教育更专业化、具体化、更具说服力、针对性和感染力。</w:t>
      </w:r>
      <w:r>
        <w:rPr>
          <w:rFonts w:ascii="Calibri" w:eastAsia="宋体" w:hAnsi="Calibri" w:cs="Times New Roman" w:hint="eastAsia"/>
          <w:sz w:val="24"/>
          <w:szCs w:val="24"/>
        </w:rPr>
        <w:t xml:space="preserve">    </w:t>
      </w:r>
    </w:p>
    <w:p w:rsidR="00892FBA" w:rsidRDefault="00892FBA">
      <w:pPr>
        <w:spacing w:line="400" w:lineRule="exact"/>
        <w:rPr>
          <w:rFonts w:ascii="Calibri" w:eastAsia="宋体" w:hAnsi="Calibri" w:cs="Times New Roman"/>
          <w:sz w:val="24"/>
          <w:szCs w:val="24"/>
        </w:rPr>
      </w:pP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二、《美学基础》课程思政内容的主要抓手</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本课程的设计围绕两个基本问题，一是解读真善美三者的关联和内涵，引导学生树立正确、积极、健康的审美观念；二是在解决对</w:t>
      </w:r>
      <w:r>
        <w:rPr>
          <w:rFonts w:ascii="Calibri" w:eastAsia="宋体" w:hAnsi="Calibri" w:cs="Times New Roman" w:hint="eastAsia"/>
          <w:sz w:val="24"/>
          <w:szCs w:val="24"/>
        </w:rPr>
        <w:t>“美”的复杂内涵的理解的基础上，进一步明确审美在人的心意能力中的枢纽作用，培养学生通过高尚的审美趣味来提升自己知行合一的修养和能力。围绕这两个基本点，笔者主要从以下三个方面设计教学内容。</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lastRenderedPageBreak/>
        <w:t>１、确立马克思主义文艺美学观为基准价值观</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马克思主义哲学以历史唯物主义的视角揭示人类社会存在和精神活动的基本规律，对现代世界、尤其是当代中国的哲学和美学思想产生了深远的影响。马克思主义美学也是中国当代美学主潮实践论美学所依据的理论基础。此外，《美学基础》课程涉及大量中西方美学思想史的观点，每种理论的提出都有各自的文</w:t>
      </w:r>
      <w:r>
        <w:rPr>
          <w:rFonts w:ascii="Calibri" w:eastAsia="宋体" w:hAnsi="Calibri" w:cs="Times New Roman" w:hint="eastAsia"/>
          <w:sz w:val="24"/>
          <w:szCs w:val="24"/>
        </w:rPr>
        <w:t>化时代背景和政治立场，如果没有一个基本的思想立足点，就很难辨别各种思想的优劣、是非，也不能准确地从中汲取对我们自身有利和不利的思想资源。所以，马克思主义美学理论作为我们学习美学理论的基准的价值纲领，有必要跟学生做一个清晰地解读。</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首先，马克思唯物史观指导下的美学，把对人类感性活动的理解和广阔的社会生活实践相结合，将其扩展为个人和世界交往中的全部的活生生的感性活动。这一观念超越了先验唯心主义和机械唯物主义美学对世界和人性的片面理解，使美和美感问题有了人类生活实践的扎实的现代哲学根基。第二，基于实践论的</w:t>
      </w:r>
      <w:r>
        <w:rPr>
          <w:rFonts w:ascii="Calibri" w:eastAsia="宋体" w:hAnsi="Calibri" w:cs="Times New Roman" w:hint="eastAsia"/>
          <w:sz w:val="24"/>
          <w:szCs w:val="24"/>
        </w:rPr>
        <w:t>马克思主义美学把审美看作是主客体间在审美关系的前提下不断交互生成的活生生的感性活动，突出了审美活动的生成性和现成性，超越了把审美片面归结于主体或客体的主客二分的认识论思维的审美定式。第三，马克思主义美学的政治经济学的社会学视角，把审美和艺术活动与人们的社会生活现实紧密相连，这对中国当代生活美学和贴近生活现实的文艺创作方向都有积极的指导意义。</w:t>
      </w:r>
      <w:r>
        <w:rPr>
          <w:rFonts w:ascii="Calibri" w:eastAsia="宋体" w:hAnsi="Calibri" w:cs="Times New Roman" w:hint="eastAsia"/>
          <w:sz w:val="24"/>
          <w:szCs w:val="24"/>
        </w:rPr>
        <w:t xml:space="preserve">   </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通过以上几个方面的解读，引导学生对马克思主义美学形成正确的理解，并树立基本的实践唯物论的美学价值导向。</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２、弘扬中国传统美学精神</w:t>
      </w:r>
    </w:p>
    <w:p w:rsidR="00892FBA" w:rsidRDefault="00F35940">
      <w:pPr>
        <w:spacing w:line="400" w:lineRule="exact"/>
        <w:ind w:firstLineChars="50" w:firstLine="120"/>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在教学内容中，大幅增加中国传统美学思想、审美文化的内容。传统的《美学基础》课程中，大部分的理论结构框架都是比较西化的，因为《美学》这门学科主要是西方启蒙时代的产物，</w:t>
      </w:r>
      <w:r>
        <w:rPr>
          <w:rFonts w:ascii="Calibri" w:eastAsia="宋体" w:hAnsi="Calibri" w:cs="Times New Roman" w:hint="eastAsia"/>
          <w:sz w:val="24"/>
          <w:szCs w:val="24"/>
        </w:rPr>
        <w:t xml:space="preserve"> </w:t>
      </w:r>
      <w:r>
        <w:rPr>
          <w:rFonts w:ascii="Calibri" w:eastAsia="宋体" w:hAnsi="Calibri" w:cs="Times New Roman" w:hint="eastAsia"/>
          <w:sz w:val="24"/>
          <w:szCs w:val="24"/>
        </w:rPr>
        <w:t>上世纪初随着西学东渐的学术风潮被引进到我国的，所以我们对学科的定位、理论的介绍和阐释等都是主要参照西方美学的学科思维来建设的。但是，随着近几十年，我国对中国传统美学思想的挖掘和梳理，以及中国当代以马克思实践唯物主义哲学为主流的实践论美学的理论建设成就，使我们已经具备了建设自身美学理论话语的能力。况且，审美问题本身就具有很强的地域性和文化差异性，</w:t>
      </w:r>
      <w:r>
        <w:rPr>
          <w:rFonts w:ascii="Calibri" w:eastAsia="宋体" w:hAnsi="Calibri" w:cs="Times New Roman" w:hint="eastAsia"/>
          <w:sz w:val="24"/>
          <w:szCs w:val="24"/>
        </w:rPr>
        <w:t>对于我们中华民族自己的审美文化和文艺审美思想，西方理论一直就存在着很深的隔膜。因此，在教学内容中增加民族审美文化的内容，既是帮助学生树立文化自信的一种方式，也能贴近地向学生解释我们浸润于其中的本土文化和艺术现象。</w:t>
      </w:r>
    </w:p>
    <w:p w:rsidR="00892FBA" w:rsidRDefault="00F35940">
      <w:pPr>
        <w:spacing w:line="400" w:lineRule="exact"/>
        <w:ind w:firstLineChars="100" w:firstLine="240"/>
        <w:rPr>
          <w:rFonts w:ascii="Calibri" w:eastAsia="宋体" w:hAnsi="Calibri" w:cs="Times New Roman"/>
          <w:sz w:val="24"/>
          <w:szCs w:val="24"/>
        </w:rPr>
      </w:pPr>
      <w:r>
        <w:rPr>
          <w:rFonts w:ascii="Calibri" w:eastAsia="宋体" w:hAnsi="Calibri" w:cs="Times New Roman" w:hint="eastAsia"/>
          <w:sz w:val="24"/>
          <w:szCs w:val="24"/>
        </w:rPr>
        <w:t>笔者在教学大纲中用了两讲的篇幅，集中介绍了中国传统审美形态中的两个核心范畴“气韵”和“意境”，并以此为中心展开介绍其他相关的独具中国特色的</w:t>
      </w:r>
      <w:r>
        <w:rPr>
          <w:rFonts w:ascii="Calibri" w:eastAsia="宋体" w:hAnsi="Calibri" w:cs="Times New Roman" w:hint="eastAsia"/>
          <w:sz w:val="24"/>
          <w:szCs w:val="24"/>
        </w:rPr>
        <w:lastRenderedPageBreak/>
        <w:t>审美概念如“中和”“神妙”“风骨”等。这些审美思想虽然是古典形态的，但是其本身凝聚了深厚的中国传统的哲学和伦理思想，时至今日还深刻地影响着我们国人对生活和文艺作</w:t>
      </w:r>
      <w:r>
        <w:rPr>
          <w:rFonts w:ascii="Calibri" w:eastAsia="宋体" w:hAnsi="Calibri" w:cs="Times New Roman" w:hint="eastAsia"/>
          <w:sz w:val="24"/>
          <w:szCs w:val="24"/>
        </w:rPr>
        <w:t>品喜好的判断，应当引导学生这些传统审美形态有一个清醒的理论自觉。</w:t>
      </w:r>
    </w:p>
    <w:p w:rsidR="00892FBA" w:rsidRDefault="00F35940">
      <w:pPr>
        <w:spacing w:line="400" w:lineRule="exact"/>
        <w:ind w:firstLineChars="150" w:firstLine="360"/>
        <w:rPr>
          <w:rFonts w:ascii="Calibri" w:eastAsia="宋体" w:hAnsi="Calibri" w:cs="Times New Roman"/>
          <w:sz w:val="24"/>
          <w:szCs w:val="24"/>
        </w:rPr>
      </w:pPr>
      <w:r>
        <w:rPr>
          <w:rFonts w:ascii="Calibri" w:eastAsia="宋体" w:hAnsi="Calibri" w:cs="Times New Roman" w:hint="eastAsia"/>
          <w:sz w:val="24"/>
          <w:szCs w:val="24"/>
        </w:rPr>
        <w:t>在所有的理论和观念的介绍过程中，笔者都会加入大量的中国本土文艺作品的案例进行阐释。在介绍西方审美范畴的时候，如优美／崇高，悲剧／喜剧，丑和荒诞的时候，笔者特地加入了中西方相似审美概念的差异辨析，一是帮助学生更好地理解这些基本的审美范畴，二是帮助学生寻找到自身所属的审美文化的坐标，领悟自身的文化价值。笔者在导论部分就着重强调，中国美学和西方美学是完全不同的两种体系，审美问题在中国传统文化的语境中是和宗教、伦理、政治、艺术、生产技能等生活生产的方</w:t>
      </w:r>
      <w:r>
        <w:rPr>
          <w:rFonts w:ascii="Calibri" w:eastAsia="宋体" w:hAnsi="Calibri" w:cs="Times New Roman" w:hint="eastAsia"/>
          <w:sz w:val="24"/>
          <w:szCs w:val="24"/>
        </w:rPr>
        <w:t>方面面紧密结合的一种人生态度，中国传统文化对“审美”所涉及的内涵理解也要比西方从感性愉悦或认识的角度出发理解的美感远要精细和复杂。因此，一定不能简单地照搬西方的理论框架来解读中国传统的美学思想，否则就会在西学固有的范式下迷失自我。</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３、引导学生建立适应时代的正确的美学价值观</w:t>
      </w:r>
    </w:p>
    <w:p w:rsidR="00892FBA" w:rsidRDefault="00F35940">
      <w:pPr>
        <w:spacing w:line="400" w:lineRule="exact"/>
        <w:ind w:firstLineChars="150" w:firstLine="360"/>
        <w:rPr>
          <w:rFonts w:ascii="Calibri" w:eastAsia="宋体" w:hAnsi="Calibri" w:cs="Times New Roman"/>
          <w:sz w:val="24"/>
          <w:szCs w:val="24"/>
        </w:rPr>
      </w:pPr>
      <w:r>
        <w:rPr>
          <w:rFonts w:ascii="Calibri" w:eastAsia="宋体" w:hAnsi="Calibri" w:cs="Times New Roman" w:hint="eastAsia"/>
          <w:sz w:val="24"/>
          <w:szCs w:val="24"/>
        </w:rPr>
        <w:t>在马克思主义文艺美学的基本价值观的引导和中国传统美学精神的发掘的基础上，更要结合时代和现实的国情，结合学生各自的个性特点建立正确的美学价值观，这是本课程的最高目的。当然，价值观的形成可能并不是一个学期的理论课能够完成的任务，但在课堂上，</w:t>
      </w:r>
      <w:r>
        <w:rPr>
          <w:rFonts w:ascii="Calibri" w:eastAsia="宋体" w:hAnsi="Calibri" w:cs="Times New Roman" w:hint="eastAsia"/>
          <w:sz w:val="24"/>
          <w:szCs w:val="24"/>
        </w:rPr>
        <w:t>笔者要为学生尽可能地奠定一个意识形态发展的正确方向，其中真善美的人类普遍认同的精神价值就是最重要的一个思想根基。不过，需要指出的是，真善美的价值观在当代社会，受到西方现代主义和后现代主义思潮的冲击，其内涵和标准被打乱，甚至走到了完全相反的地步。青年学生尤其容易受到这些极具蛊惑力的思潮的影响，产生价值观的偏差。所以，我要结合课程的内容，深刻地阐述真善美的意义和界定，以及现代社会真善美价值随时代现实的变迁而变化的内容。</w:t>
      </w:r>
    </w:p>
    <w:p w:rsidR="00892FBA" w:rsidRDefault="00F35940">
      <w:pPr>
        <w:spacing w:line="400" w:lineRule="exact"/>
        <w:ind w:firstLineChars="150" w:firstLine="360"/>
        <w:rPr>
          <w:rFonts w:ascii="Calibri" w:eastAsia="宋体" w:hAnsi="Calibri" w:cs="Times New Roman"/>
          <w:sz w:val="24"/>
          <w:szCs w:val="24"/>
        </w:rPr>
      </w:pPr>
      <w:r>
        <w:rPr>
          <w:rFonts w:ascii="Calibri" w:eastAsia="宋体" w:hAnsi="Calibri" w:cs="Times New Roman" w:hint="eastAsia"/>
          <w:sz w:val="24"/>
          <w:szCs w:val="24"/>
        </w:rPr>
        <w:t>首先，客观地介绍西方美学思想的发展和演变。西方美学有非常系统的思辨和经验研究的传统，其中有很</w:t>
      </w:r>
      <w:r>
        <w:rPr>
          <w:rFonts w:ascii="Calibri" w:eastAsia="宋体" w:hAnsi="Calibri" w:cs="Times New Roman" w:hint="eastAsia"/>
          <w:sz w:val="24"/>
          <w:szCs w:val="24"/>
        </w:rPr>
        <w:t>多关于审美和艺术的本质探讨是非常深刻的。通过对西方美学思想史全面而概要地了解，学生可以学习到西方美学思想的智慧，同时也能通过思想史的演变，更深入地理解西方文化中审美传统的精神底蕴，和西方文明关于真善美的“道统”的体现，帮助学生更好地解读西方艺术作品。</w:t>
      </w:r>
    </w:p>
    <w:p w:rsidR="00892FBA" w:rsidRDefault="00F35940">
      <w:pPr>
        <w:spacing w:line="400" w:lineRule="exact"/>
        <w:ind w:firstLineChars="150" w:firstLine="360"/>
        <w:rPr>
          <w:rFonts w:ascii="Calibri" w:eastAsia="宋体" w:hAnsi="Calibri" w:cs="Times New Roman"/>
          <w:sz w:val="24"/>
          <w:szCs w:val="24"/>
        </w:rPr>
      </w:pPr>
      <w:r>
        <w:rPr>
          <w:rFonts w:ascii="Calibri" w:eastAsia="宋体" w:hAnsi="Calibri" w:cs="Times New Roman" w:hint="eastAsia"/>
          <w:sz w:val="24"/>
          <w:szCs w:val="24"/>
        </w:rPr>
        <w:t>第二，如何正确看待西方现代艺术审美中的丑和荒诞的现象。现代西方美学思想逐渐转入了非理性、甚至反美学的发展趋势，于是出现了很多和这种审美思想相对应的大量的现代西方艺术作品。这些艺术作品和艺术思潮往往以丑和荒诞的形态出现，很容易对青年学生的审美价值观造成消极的影响</w:t>
      </w:r>
      <w:r>
        <w:rPr>
          <w:rFonts w:ascii="Calibri" w:eastAsia="宋体" w:hAnsi="Calibri" w:cs="Times New Roman" w:hint="eastAsia"/>
          <w:sz w:val="24"/>
          <w:szCs w:val="24"/>
        </w:rPr>
        <w:t>。通过对现代西方</w:t>
      </w:r>
      <w:r>
        <w:rPr>
          <w:rFonts w:ascii="Calibri" w:eastAsia="宋体" w:hAnsi="Calibri" w:cs="Times New Roman" w:hint="eastAsia"/>
          <w:sz w:val="24"/>
          <w:szCs w:val="24"/>
        </w:rPr>
        <w:lastRenderedPageBreak/>
        <w:t>美学思想历史语境的转变和反美学思潮产生的文化背景和精神诉求的解读，使学生对现代性的审美意义上的“丑”和“荒诞”有更理性的认识，把握好丑和荒诞最内核的批判精神和探索真相的勇气，维护好真善美的文艺创作的基本价值底线。</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第三，引导学生思考建设中国当代审美文化的理想。通过古今中外的美学思想和审美文化的比较，让学生对各种美学思想的利弊今古有一个初步的了解。对现代西方美学和中国当代美学发展的介绍，更是为学生明确现代中国社会面临的世界文化融合发展的大趋势和在全球化环境中的中国当代本土文化发展面临的挑</w:t>
      </w:r>
      <w:r>
        <w:rPr>
          <w:rFonts w:ascii="Calibri" w:eastAsia="宋体" w:hAnsi="Calibri" w:cs="Times New Roman" w:hint="eastAsia"/>
          <w:sz w:val="24"/>
          <w:szCs w:val="24"/>
        </w:rPr>
        <w:t>战和任务。如何继承民族美学传统，吸收西方美学的精髓，建设现代中国的审美文化是艺术专业的大学生应该确立的社会担当。一方面，以赋予现代性内涵的真善美价值标准为规范，扎根人民大众的生活现实，夯实现实主义文艺审美的功底。表现人民生活真实的矛盾、困惑、喜悦和收获，以正确的、积极的价值观回应社会生活中存在的现实问题。另一方面，要以更为开放、自由的想象力，打开艺术审美的视角，和现代国际社会的审美文化平等交流，拓展艺术表现的题材和手法，使中国审美文化和艺术创作完成现代化、国际化的转型。</w:t>
      </w:r>
    </w:p>
    <w:p w:rsidR="00892FBA" w:rsidRDefault="00892FBA">
      <w:pPr>
        <w:spacing w:line="400" w:lineRule="exact"/>
        <w:rPr>
          <w:rFonts w:ascii="Calibri" w:eastAsia="宋体" w:hAnsi="Calibri" w:cs="Times New Roman"/>
          <w:sz w:val="24"/>
          <w:szCs w:val="24"/>
        </w:rPr>
      </w:pP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四、手段和效果</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为了使思政</w:t>
      </w:r>
      <w:r>
        <w:rPr>
          <w:rFonts w:ascii="Calibri" w:eastAsia="宋体" w:hAnsi="Calibri" w:cs="Times New Roman" w:hint="eastAsia"/>
          <w:sz w:val="24"/>
          <w:szCs w:val="24"/>
        </w:rPr>
        <w:t>的教学内容得到更好的表达，取得更佳的教学效果，笔者还在教学方法和手段上作出了重大的调整，主要有以下三点措施：</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理论解读更有说服力和感染力。这是这门课程能否成功有效的基本前提。《美学基础》课程是一门基础理论课程，其课程的性质决定，这门课的教授方式是非常理论化的，甚至有点枯燥，要求学生用哲学思辨的方法进行学习。笔者在行课的时候尽量减少纯粹抽象的理论介绍，把艰涩的理论用学生容易理解的和平实的语言解读出来，每个理论观点都用实际的案例、尤其是大量的艺术作品和艺术实践的案例来直接加以印证或说明。这样既保证里理论的深</w:t>
      </w:r>
      <w:r>
        <w:rPr>
          <w:rFonts w:ascii="Calibri" w:eastAsia="宋体" w:hAnsi="Calibri" w:cs="Times New Roman" w:hint="eastAsia"/>
          <w:sz w:val="24"/>
          <w:szCs w:val="24"/>
        </w:rPr>
        <w:t>度，又降低了理解的难度，使理论的内涵通俗易懂。同时艺术作品的案例对艺术专业的学生来说又非常贴近，也很实用，这样的例子有很强的贴近性，学生也可以在艺术鉴赏或分析的训练中，不知不觉地学习并化用积极的美学观念。</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教学方式注重创新性和及时性。在教学方法上，笔者从全堂宣讲式教学，转向为启发式和讨论式教学。每堂课都设置了提问和讨论环节，并和期末考评成绩挂钩。鼓励学生上课积极思考，主动学习。同时在慕课平台上开设了网课，线上线下结合教学。在网上上传了教学大纲、部分教学视频和教学讲义，方便学生课下继续学习巩固。笔者还在网</w:t>
      </w:r>
      <w:r>
        <w:rPr>
          <w:rFonts w:ascii="Calibri" w:eastAsia="宋体" w:hAnsi="Calibri" w:cs="Times New Roman" w:hint="eastAsia"/>
          <w:sz w:val="24"/>
          <w:szCs w:val="24"/>
        </w:rPr>
        <w:t>页上特别开辟了问题讨论区和作业上传区，鼓励学生在网络上继续对专业问题进行师生和同学之间的深入讨论。以信息时代的媒体方式和学生展开更多的互动，也进一步加深学生对专业问题的思考，线上线下活</w:t>
      </w:r>
      <w:r>
        <w:rPr>
          <w:rFonts w:ascii="Calibri" w:eastAsia="宋体" w:hAnsi="Calibri" w:cs="Times New Roman" w:hint="eastAsia"/>
          <w:sz w:val="24"/>
          <w:szCs w:val="24"/>
        </w:rPr>
        <w:lastRenderedPageBreak/>
        <w:t>跃课堂气氛。</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教学内容和知识点的更新。理论课的很多知识点是固定的，这就需要用新的观点来解读和阐释。如在解读“崇高”这一经典的审美形态的时候，笔者特别配合教材加入了崇高的现代意义，重点解读了古典的崇高精神在现代社会中存在的可能性、必要性和社会价值，并以当下流行的表现人性崇高意蕴的艺术作品和真实人物事件来印证。在理论的阐释过程</w:t>
      </w:r>
      <w:r>
        <w:rPr>
          <w:rFonts w:ascii="Calibri" w:eastAsia="宋体" w:hAnsi="Calibri" w:cs="Times New Roman" w:hint="eastAsia"/>
          <w:sz w:val="24"/>
          <w:szCs w:val="24"/>
        </w:rPr>
        <w:t>中，笔者注意应用近两年出现的，甚至是近日刚刚出现的案例配合解读，如对当下流行的影视作品、戏剧作品结合对应的理论进行剖析。同时还注意引入适应时代的观点，如在课程中重点讲解科技与艺术结合的内容，结合当下国家整个科技产业发展的大局，科技产业在历史上已经产生或未来会对艺术领域产生怎样的影响作出初步分析。解读科幻作品审美理念和发展前景，引导学生转变对科学和科技与艺术活动关系的传统看法，提升对科技发展知识和发展潮流的敏锐关注度，在艺术表现的技术形式和内容上深度结合科学因素，探索构建现代化的文艺审美的趣味。</w:t>
      </w:r>
    </w:p>
    <w:p w:rsidR="00892FBA" w:rsidRDefault="00892FBA">
      <w:pPr>
        <w:spacing w:line="400" w:lineRule="exact"/>
        <w:rPr>
          <w:rFonts w:ascii="Calibri" w:eastAsia="宋体" w:hAnsi="Calibri" w:cs="Times New Roman"/>
          <w:sz w:val="24"/>
          <w:szCs w:val="24"/>
        </w:rPr>
      </w:pP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hint="eastAsia"/>
          <w:sz w:val="24"/>
          <w:szCs w:val="24"/>
        </w:rPr>
        <w:t>总</w:t>
      </w:r>
      <w:r>
        <w:rPr>
          <w:rFonts w:ascii="Calibri" w:eastAsia="宋体" w:hAnsi="Calibri" w:cs="Times New Roman" w:hint="eastAsia"/>
          <w:sz w:val="24"/>
          <w:szCs w:val="24"/>
        </w:rPr>
        <w:t>之，通过以上的三方面的教学内容的重点设置和教学手段的改革，笔者希望能够探索出一条切实有效的适应艺术专业院校的《美学基础》思政课程的新路。不仅是为思政目的而设置课程，也是通过思政的功能建设来提升“美学”这门课程应有的品质，适应时代和学生的知识修养的需求，实现国家立德树人、培养德艺双馨的艺术人才的教育目标。</w:t>
      </w:r>
    </w:p>
    <w:p w:rsidR="00892FBA" w:rsidRDefault="00892FBA">
      <w:pPr>
        <w:spacing w:line="400" w:lineRule="exact"/>
        <w:rPr>
          <w:rFonts w:ascii="Calibri" w:eastAsia="宋体" w:hAnsi="Calibri" w:cs="Times New Roman"/>
          <w:sz w:val="24"/>
          <w:szCs w:val="24"/>
        </w:rPr>
      </w:pP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本文受上海戏剧学院</w:t>
      </w:r>
      <w:r>
        <w:rPr>
          <w:rFonts w:ascii="Calibri" w:eastAsia="宋体" w:hAnsi="Calibri" w:cs="Times New Roman" w:hint="eastAsia"/>
          <w:sz w:val="24"/>
          <w:szCs w:val="24"/>
        </w:rPr>
        <w:t>2019</w:t>
      </w:r>
      <w:r>
        <w:rPr>
          <w:rFonts w:ascii="Calibri" w:eastAsia="宋体" w:hAnsi="Calibri" w:cs="Times New Roman" w:hint="eastAsia"/>
          <w:sz w:val="24"/>
          <w:szCs w:val="24"/>
        </w:rPr>
        <w:t>年课程思政建设项目资助</w:t>
      </w:r>
      <w:r>
        <w:rPr>
          <w:rFonts w:ascii="Calibri" w:eastAsia="宋体" w:hAnsi="Calibri" w:cs="Times New Roman" w:hint="eastAsia"/>
          <w:sz w:val="24"/>
          <w:szCs w:val="24"/>
        </w:rPr>
        <w:t>]</w:t>
      </w:r>
    </w:p>
    <w:p w:rsidR="00892FBA" w:rsidRDefault="00F35940">
      <w:pPr>
        <w:spacing w:line="400" w:lineRule="exac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作者简介：章文颖，女，</w:t>
      </w:r>
      <w:r>
        <w:rPr>
          <w:rFonts w:ascii="Calibri" w:eastAsia="宋体" w:hAnsi="Calibri" w:cs="Times New Roman" w:hint="eastAsia"/>
          <w:sz w:val="24"/>
          <w:szCs w:val="24"/>
        </w:rPr>
        <w:t>1982</w:t>
      </w:r>
      <w:r>
        <w:rPr>
          <w:rFonts w:ascii="Calibri" w:eastAsia="宋体" w:hAnsi="Calibri" w:cs="Times New Roman" w:hint="eastAsia"/>
          <w:sz w:val="24"/>
          <w:szCs w:val="24"/>
        </w:rPr>
        <w:t>年生于上海。复旦大学文艺学博士。现为上海戏剧学院导演系讲师，主要研究方向：西方美学、戏剧美学理论研究。联系方式：上海市</w:t>
      </w:r>
      <w:r>
        <w:rPr>
          <w:rFonts w:ascii="Calibri" w:eastAsia="宋体" w:hAnsi="Calibri" w:cs="Times New Roman" w:hint="eastAsia"/>
          <w:sz w:val="24"/>
          <w:szCs w:val="24"/>
        </w:rPr>
        <w:t>华山路</w:t>
      </w:r>
      <w:r>
        <w:rPr>
          <w:rFonts w:ascii="Calibri" w:eastAsia="宋体" w:hAnsi="Calibri" w:cs="Times New Roman" w:hint="eastAsia"/>
          <w:sz w:val="24"/>
          <w:szCs w:val="24"/>
        </w:rPr>
        <w:t>630</w:t>
      </w:r>
      <w:r>
        <w:rPr>
          <w:rFonts w:ascii="Calibri" w:eastAsia="宋体" w:hAnsi="Calibri" w:cs="Times New Roman" w:hint="eastAsia"/>
          <w:sz w:val="24"/>
          <w:szCs w:val="24"/>
        </w:rPr>
        <w:t>号上海戏剧学院导演系，邮编</w:t>
      </w:r>
      <w:r>
        <w:rPr>
          <w:rFonts w:ascii="Calibri" w:eastAsia="宋体" w:hAnsi="Calibri" w:cs="Times New Roman" w:hint="eastAsia"/>
          <w:sz w:val="24"/>
          <w:szCs w:val="24"/>
        </w:rPr>
        <w:t>200040</w:t>
      </w:r>
      <w:r>
        <w:rPr>
          <w:rFonts w:ascii="Calibri" w:eastAsia="宋体" w:hAnsi="Calibri" w:cs="Times New Roman" w:hint="eastAsia"/>
          <w:sz w:val="24"/>
          <w:szCs w:val="24"/>
        </w:rPr>
        <w:t>。邮箱：</w:t>
      </w:r>
      <w:r>
        <w:rPr>
          <w:rFonts w:ascii="Calibri" w:eastAsia="宋体" w:hAnsi="Calibri" w:cs="Times New Roman" w:hint="eastAsia"/>
          <w:sz w:val="24"/>
          <w:szCs w:val="24"/>
        </w:rPr>
        <w:t>zhangwenying@sta.edu.cn,</w:t>
      </w:r>
      <w:r>
        <w:rPr>
          <w:rFonts w:ascii="Calibri" w:eastAsia="宋体" w:hAnsi="Calibri" w:cs="Times New Roman" w:hint="eastAsia"/>
          <w:sz w:val="24"/>
          <w:szCs w:val="24"/>
        </w:rPr>
        <w:t>手机：</w:t>
      </w:r>
      <w:r>
        <w:rPr>
          <w:rFonts w:ascii="Calibri" w:eastAsia="宋体" w:hAnsi="Calibri" w:cs="Times New Roman" w:hint="eastAsia"/>
          <w:sz w:val="24"/>
          <w:szCs w:val="24"/>
        </w:rPr>
        <w:t>13817705396</w:t>
      </w:r>
      <w:r>
        <w:rPr>
          <w:rFonts w:ascii="Calibri" w:eastAsia="宋体" w:hAnsi="Calibri" w:cs="Times New Roman" w:hint="eastAsia"/>
          <w:sz w:val="24"/>
          <w:szCs w:val="24"/>
        </w:rPr>
        <w:t>。</w:t>
      </w:r>
      <w:r>
        <w:rPr>
          <w:rFonts w:ascii="Calibri" w:eastAsia="宋体" w:hAnsi="Calibri" w:cs="Times New Roman" w:hint="eastAsia"/>
          <w:sz w:val="24"/>
          <w:szCs w:val="24"/>
        </w:rPr>
        <w:t xml:space="preserve">) </w:t>
      </w:r>
    </w:p>
    <w:p w:rsidR="00892FBA" w:rsidRDefault="00892FBA">
      <w:pPr>
        <w:spacing w:line="400" w:lineRule="exact"/>
        <w:rPr>
          <w:rFonts w:ascii="Calibri" w:eastAsia="宋体" w:hAnsi="Calibri" w:cs="Times New Roman"/>
          <w:sz w:val="24"/>
          <w:szCs w:val="24"/>
        </w:rPr>
      </w:pPr>
    </w:p>
    <w:p w:rsidR="00892FBA" w:rsidRDefault="00892FBA">
      <w:pPr>
        <w:spacing w:line="400" w:lineRule="exact"/>
        <w:rPr>
          <w:rFonts w:ascii="Calibri" w:eastAsia="宋体" w:hAnsi="Calibri" w:cs="Times New Roman"/>
          <w:sz w:val="24"/>
          <w:szCs w:val="24"/>
        </w:rPr>
      </w:pPr>
    </w:p>
    <w:p w:rsidR="00892FBA" w:rsidRDefault="00F35940">
      <w:pPr>
        <w:pStyle w:val="a8"/>
      </w:pPr>
      <w:r>
        <w:t xml:space="preserve"> http://news.gmw.cn/2019-08/15/content_33078487.htm</w:t>
      </w:r>
    </w:p>
    <w:p w:rsidR="00892FBA" w:rsidRDefault="00F35940">
      <w:pPr>
        <w:pStyle w:val="a8"/>
      </w:pPr>
      <w:r>
        <w:t xml:space="preserve"> </w:t>
      </w:r>
      <w:r>
        <w:rPr>
          <w:rFonts w:hint="eastAsia"/>
        </w:rPr>
        <w:t>王艳平</w:t>
      </w:r>
      <w:r>
        <w:rPr>
          <w:rFonts w:hint="eastAsia"/>
        </w:rPr>
        <w:t>.</w:t>
      </w:r>
      <w:r>
        <w:rPr>
          <w:rFonts w:hint="eastAsia"/>
        </w:rPr>
        <w:t>高校“三全育人”的特征及其实施路径</w:t>
      </w:r>
      <w:r>
        <w:rPr>
          <w:rFonts w:hint="eastAsia"/>
        </w:rPr>
        <w:t>[J].</w:t>
      </w:r>
      <w:r>
        <w:rPr>
          <w:rFonts w:hint="eastAsia"/>
        </w:rPr>
        <w:t>思想理论教育</w:t>
      </w:r>
      <w:r>
        <w:rPr>
          <w:rFonts w:hint="eastAsia"/>
        </w:rPr>
        <w:t>,2019(09):104.</w:t>
      </w:r>
    </w:p>
    <w:p w:rsidR="00892FBA" w:rsidRDefault="00F35940">
      <w:pPr>
        <w:spacing w:line="400" w:lineRule="exact"/>
        <w:rPr>
          <w:rFonts w:ascii="Calibri" w:eastAsia="宋体" w:hAnsi="Calibri" w:cs="Times New Roman"/>
          <w:sz w:val="24"/>
          <w:szCs w:val="24"/>
        </w:rPr>
      </w:pPr>
      <w:r>
        <w:t xml:space="preserve"> </w:t>
      </w:r>
      <w:r>
        <w:rPr>
          <w:rFonts w:hint="eastAsia"/>
        </w:rPr>
        <w:t>尤西林主编．美学原理</w:t>
      </w:r>
      <w:r>
        <w:rPr>
          <w:rFonts w:hint="eastAsia"/>
        </w:rPr>
        <w:t>[M]</w:t>
      </w:r>
      <w:r>
        <w:rPr>
          <w:rFonts w:hint="eastAsia"/>
        </w:rPr>
        <w:t>．北京：高等教育出版社</w:t>
      </w:r>
      <w:r>
        <w:rPr>
          <w:rFonts w:hint="eastAsia"/>
        </w:rPr>
        <w:t>2015:7-8.</w:t>
      </w:r>
    </w:p>
    <w:p w:rsidR="00892FBA" w:rsidRDefault="00F35940">
      <w:pPr>
        <w:widowControl/>
        <w:jc w:val="left"/>
        <w:rPr>
          <w:rFonts w:ascii="黑体" w:eastAsia="黑体" w:hAnsi="黑体"/>
          <w:b/>
          <w:color w:val="000000"/>
          <w:sz w:val="24"/>
        </w:rPr>
      </w:pPr>
      <w:r>
        <w:rPr>
          <w:rFonts w:ascii="黑体" w:eastAsia="黑体" w:hAnsi="黑体"/>
          <w:b/>
          <w:color w:val="000000"/>
          <w:sz w:val="24"/>
        </w:rPr>
        <w:br w:type="page"/>
      </w:r>
    </w:p>
    <w:p w:rsidR="00892FBA" w:rsidRDefault="00F35940">
      <w:pPr>
        <w:spacing w:line="480" w:lineRule="auto"/>
        <w:jc w:val="left"/>
        <w:rPr>
          <w:rFonts w:ascii="黑体" w:eastAsia="黑体" w:hAnsi="黑体"/>
          <w:b/>
          <w:color w:val="000000"/>
          <w:sz w:val="24"/>
        </w:rPr>
      </w:pPr>
      <w:r>
        <w:rPr>
          <w:rFonts w:ascii="黑体" w:eastAsia="黑体" w:hAnsi="黑体" w:hint="eastAsia"/>
          <w:b/>
          <w:color w:val="000000"/>
          <w:sz w:val="24"/>
        </w:rPr>
        <w:lastRenderedPageBreak/>
        <w:t>附件</w:t>
      </w:r>
      <w:r>
        <w:rPr>
          <w:rFonts w:ascii="黑体" w:eastAsia="黑体" w:hAnsi="黑体" w:hint="eastAsia"/>
          <w:b/>
          <w:color w:val="000000"/>
          <w:sz w:val="24"/>
        </w:rPr>
        <w:t>5</w:t>
      </w:r>
      <w:r>
        <w:rPr>
          <w:rFonts w:ascii="黑体" w:eastAsia="黑体" w:hAnsi="黑体" w:hint="eastAsia"/>
          <w:b/>
          <w:color w:val="000000"/>
          <w:sz w:val="24"/>
        </w:rPr>
        <w:t>：</w:t>
      </w:r>
    </w:p>
    <w:p w:rsidR="00892FBA" w:rsidRDefault="00F35940">
      <w:pPr>
        <w:spacing w:line="480" w:lineRule="auto"/>
        <w:jc w:val="center"/>
        <w:rPr>
          <w:rFonts w:ascii="宋体" w:hAnsi="宋体"/>
          <w:b/>
          <w:bCs/>
          <w:color w:val="000000"/>
          <w:sz w:val="36"/>
          <w:szCs w:val="36"/>
        </w:rPr>
      </w:pPr>
      <w:r>
        <w:rPr>
          <w:rFonts w:ascii="宋体" w:hAnsi="宋体" w:hint="eastAsia"/>
          <w:b/>
          <w:bCs/>
          <w:color w:val="000000"/>
          <w:sz w:val="36"/>
          <w:szCs w:val="36"/>
        </w:rPr>
        <w:t>上海戏剧学院</w:t>
      </w:r>
      <w:bookmarkStart w:id="2" w:name="_Toc477895158"/>
      <w:bookmarkStart w:id="3" w:name="_Toc21678418"/>
    </w:p>
    <w:p w:rsidR="00892FBA" w:rsidRDefault="00F35940">
      <w:pPr>
        <w:spacing w:line="480" w:lineRule="auto"/>
        <w:jc w:val="center"/>
        <w:rPr>
          <w:rFonts w:ascii="宋体" w:hAnsi="宋体"/>
          <w:b/>
          <w:bCs/>
          <w:color w:val="000000"/>
          <w:sz w:val="36"/>
          <w:szCs w:val="36"/>
        </w:rPr>
      </w:pPr>
      <w:r>
        <w:rPr>
          <w:rFonts w:hint="eastAsia"/>
          <w:sz w:val="36"/>
          <w:szCs w:val="36"/>
        </w:rPr>
        <w:t>教研室工作计划</w:t>
      </w:r>
      <w:bookmarkEnd w:id="2"/>
      <w:bookmarkEnd w:id="3"/>
    </w:p>
    <w:p w:rsidR="00892FBA" w:rsidRDefault="00F35940">
      <w:pPr>
        <w:spacing w:line="480" w:lineRule="auto"/>
        <w:jc w:val="center"/>
        <w:rPr>
          <w:rFonts w:ascii="宋体" w:hAnsi="宋体"/>
          <w:color w:val="000000"/>
          <w:sz w:val="24"/>
        </w:rPr>
      </w:pPr>
      <w:r>
        <w:rPr>
          <w:rFonts w:ascii="宋体" w:hAnsi="宋体" w:hint="eastAsia"/>
          <w:color w:val="000000"/>
          <w:sz w:val="24"/>
        </w:rPr>
        <w:t>2019</w:t>
      </w:r>
      <w:r>
        <w:rPr>
          <w:rFonts w:ascii="宋体" w:hAnsi="宋体" w:hint="eastAsia"/>
          <w:color w:val="000000"/>
          <w:sz w:val="24"/>
        </w:rPr>
        <w:t>—</w:t>
      </w:r>
      <w:r>
        <w:rPr>
          <w:rFonts w:ascii="宋体" w:hAnsi="宋体" w:hint="eastAsia"/>
          <w:color w:val="000000"/>
          <w:sz w:val="24"/>
        </w:rPr>
        <w:t>2020</w:t>
      </w:r>
      <w:r>
        <w:rPr>
          <w:rFonts w:ascii="宋体" w:hAnsi="宋体" w:hint="eastAsia"/>
          <w:color w:val="000000"/>
          <w:sz w:val="24"/>
        </w:rPr>
        <w:t>学年第</w:t>
      </w:r>
      <w:r>
        <w:rPr>
          <w:rFonts w:ascii="宋体" w:hAnsi="宋体" w:hint="eastAsia"/>
          <w:color w:val="000000"/>
          <w:sz w:val="24"/>
        </w:rPr>
        <w:t>2</w:t>
      </w:r>
      <w:r>
        <w:rPr>
          <w:rFonts w:ascii="宋体" w:hAnsi="宋体" w:hint="eastAsia"/>
          <w:color w:val="000000"/>
          <w:sz w:val="24"/>
        </w:rPr>
        <w:t>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856"/>
        <w:gridCol w:w="3585"/>
        <w:gridCol w:w="3547"/>
      </w:tblGrid>
      <w:tr w:rsidR="00892FBA">
        <w:trPr>
          <w:cantSplit/>
          <w:jc w:val="center"/>
        </w:trPr>
        <w:tc>
          <w:tcPr>
            <w:tcW w:w="4975" w:type="dxa"/>
            <w:gridSpan w:val="3"/>
          </w:tcPr>
          <w:p w:rsidR="00892FBA" w:rsidRDefault="00F35940">
            <w:pPr>
              <w:spacing w:line="480" w:lineRule="auto"/>
              <w:rPr>
                <w:color w:val="000000"/>
              </w:rPr>
            </w:pPr>
            <w:r>
              <w:rPr>
                <w:rFonts w:hint="eastAsia"/>
                <w:color w:val="000000"/>
              </w:rPr>
              <w:t>系（学院）、部：</w:t>
            </w:r>
          </w:p>
        </w:tc>
        <w:tc>
          <w:tcPr>
            <w:tcW w:w="3547" w:type="dxa"/>
          </w:tcPr>
          <w:p w:rsidR="00892FBA" w:rsidRDefault="00F35940">
            <w:pPr>
              <w:spacing w:line="480" w:lineRule="auto"/>
              <w:rPr>
                <w:rFonts w:ascii="宋体" w:hAnsi="宋体"/>
                <w:color w:val="000000"/>
                <w:sz w:val="24"/>
              </w:rPr>
            </w:pPr>
            <w:r>
              <w:rPr>
                <w:rFonts w:hint="eastAsia"/>
                <w:color w:val="000000"/>
              </w:rPr>
              <w:t>教研室名称</w:t>
            </w:r>
            <w:r>
              <w:rPr>
                <w:rFonts w:ascii="宋体" w:hAnsi="宋体" w:hint="eastAsia"/>
                <w:color w:val="000000"/>
                <w:sz w:val="24"/>
              </w:rPr>
              <w:t>：</w:t>
            </w:r>
          </w:p>
        </w:tc>
      </w:tr>
      <w:tr w:rsidR="00892FBA">
        <w:trPr>
          <w:cantSplit/>
          <w:jc w:val="center"/>
        </w:trPr>
        <w:tc>
          <w:tcPr>
            <w:tcW w:w="1390" w:type="dxa"/>
            <w:gridSpan w:val="2"/>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日期</w:t>
            </w:r>
          </w:p>
        </w:tc>
        <w:tc>
          <w:tcPr>
            <w:tcW w:w="3585" w:type="dxa"/>
            <w:tcBorders>
              <w:bottom w:val="single" w:sz="4" w:space="0" w:color="auto"/>
            </w:tcBorders>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教研室活动安排</w:t>
            </w:r>
          </w:p>
          <w:p w:rsidR="00892FBA" w:rsidRDefault="00F35940">
            <w:pPr>
              <w:spacing w:line="480" w:lineRule="auto"/>
              <w:jc w:val="center"/>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项议题为本年度规定动作）</w:t>
            </w:r>
          </w:p>
        </w:tc>
        <w:tc>
          <w:tcPr>
            <w:tcW w:w="3547" w:type="dxa"/>
            <w:tcBorders>
              <w:bottom w:val="single" w:sz="4" w:space="0" w:color="auto"/>
            </w:tcBorders>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活动地点</w:t>
            </w:r>
          </w:p>
        </w:tc>
      </w:tr>
      <w:tr w:rsidR="00892FBA">
        <w:trPr>
          <w:cantSplit/>
          <w:jc w:val="center"/>
        </w:trPr>
        <w:tc>
          <w:tcPr>
            <w:tcW w:w="534" w:type="dxa"/>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1</w:t>
            </w:r>
          </w:p>
        </w:tc>
        <w:tc>
          <w:tcPr>
            <w:tcW w:w="856" w:type="dxa"/>
            <w:vAlign w:val="center"/>
          </w:tcPr>
          <w:p w:rsidR="00892FBA" w:rsidRDefault="00892FBA">
            <w:pPr>
              <w:spacing w:line="480" w:lineRule="auto"/>
              <w:jc w:val="center"/>
              <w:rPr>
                <w:rFonts w:ascii="宋体" w:hAnsi="宋体"/>
                <w:color w:val="000000"/>
                <w:sz w:val="24"/>
              </w:rPr>
            </w:pPr>
          </w:p>
          <w:p w:rsidR="00892FBA" w:rsidRDefault="00892FBA">
            <w:pPr>
              <w:spacing w:line="480" w:lineRule="auto"/>
              <w:jc w:val="center"/>
              <w:rPr>
                <w:rFonts w:ascii="宋体" w:hAnsi="宋体"/>
                <w:color w:val="000000"/>
                <w:sz w:val="24"/>
              </w:rPr>
            </w:pPr>
          </w:p>
        </w:tc>
        <w:tc>
          <w:tcPr>
            <w:tcW w:w="3585" w:type="dxa"/>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开学第一周：集体教学研究、探讨课程设计、挖掘课程思政元素</w:t>
            </w:r>
          </w:p>
        </w:tc>
        <w:tc>
          <w:tcPr>
            <w:tcW w:w="3547" w:type="dxa"/>
            <w:shd w:val="clear" w:color="auto" w:fill="auto"/>
          </w:tcPr>
          <w:p w:rsidR="00892FBA" w:rsidRDefault="00892FBA">
            <w:pPr>
              <w:spacing w:line="480" w:lineRule="auto"/>
              <w:jc w:val="center"/>
              <w:rPr>
                <w:rFonts w:ascii="宋体" w:hAnsi="宋体"/>
                <w:color w:val="000000"/>
                <w:sz w:val="24"/>
              </w:rPr>
            </w:pPr>
          </w:p>
        </w:tc>
      </w:tr>
      <w:tr w:rsidR="00892FBA">
        <w:trPr>
          <w:cantSplit/>
          <w:jc w:val="center"/>
        </w:trPr>
        <w:tc>
          <w:tcPr>
            <w:tcW w:w="534" w:type="dxa"/>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2</w:t>
            </w:r>
          </w:p>
        </w:tc>
        <w:tc>
          <w:tcPr>
            <w:tcW w:w="856" w:type="dxa"/>
            <w:vAlign w:val="center"/>
          </w:tcPr>
          <w:p w:rsidR="00892FBA" w:rsidRDefault="00892FBA">
            <w:pPr>
              <w:spacing w:line="480" w:lineRule="auto"/>
              <w:jc w:val="center"/>
              <w:rPr>
                <w:rFonts w:ascii="宋体" w:hAnsi="宋体"/>
                <w:color w:val="000000"/>
                <w:sz w:val="24"/>
              </w:rPr>
            </w:pPr>
          </w:p>
          <w:p w:rsidR="00892FBA" w:rsidRDefault="00892FBA">
            <w:pPr>
              <w:spacing w:line="480" w:lineRule="auto"/>
              <w:jc w:val="center"/>
              <w:rPr>
                <w:rFonts w:ascii="宋体" w:hAnsi="宋体"/>
                <w:color w:val="000000"/>
                <w:sz w:val="24"/>
              </w:rPr>
            </w:pPr>
          </w:p>
        </w:tc>
        <w:tc>
          <w:tcPr>
            <w:tcW w:w="3585" w:type="dxa"/>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讨论课程思政教案设计要点</w:t>
            </w:r>
          </w:p>
        </w:tc>
        <w:tc>
          <w:tcPr>
            <w:tcW w:w="3547" w:type="dxa"/>
            <w:shd w:val="clear" w:color="auto" w:fill="auto"/>
          </w:tcPr>
          <w:p w:rsidR="00892FBA" w:rsidRDefault="00892FBA">
            <w:pPr>
              <w:spacing w:line="480" w:lineRule="auto"/>
              <w:jc w:val="center"/>
              <w:rPr>
                <w:rFonts w:ascii="宋体" w:hAnsi="宋体"/>
                <w:color w:val="000000"/>
                <w:sz w:val="24"/>
              </w:rPr>
            </w:pPr>
          </w:p>
        </w:tc>
      </w:tr>
      <w:tr w:rsidR="00892FBA">
        <w:trPr>
          <w:cantSplit/>
          <w:jc w:val="center"/>
        </w:trPr>
        <w:tc>
          <w:tcPr>
            <w:tcW w:w="534" w:type="dxa"/>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3</w:t>
            </w:r>
          </w:p>
        </w:tc>
        <w:tc>
          <w:tcPr>
            <w:tcW w:w="856" w:type="dxa"/>
            <w:vAlign w:val="center"/>
          </w:tcPr>
          <w:p w:rsidR="00892FBA" w:rsidRDefault="00892FBA">
            <w:pPr>
              <w:spacing w:line="480" w:lineRule="auto"/>
              <w:jc w:val="center"/>
              <w:rPr>
                <w:rFonts w:ascii="宋体" w:hAnsi="宋体"/>
                <w:color w:val="000000"/>
                <w:sz w:val="24"/>
              </w:rPr>
            </w:pPr>
          </w:p>
          <w:p w:rsidR="00892FBA" w:rsidRDefault="00892FBA">
            <w:pPr>
              <w:spacing w:line="480" w:lineRule="auto"/>
              <w:jc w:val="center"/>
              <w:rPr>
                <w:rFonts w:ascii="宋体" w:hAnsi="宋体"/>
                <w:color w:val="000000"/>
                <w:sz w:val="24"/>
              </w:rPr>
            </w:pPr>
          </w:p>
        </w:tc>
        <w:tc>
          <w:tcPr>
            <w:tcW w:w="3585" w:type="dxa"/>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讨论修改教学大纲</w:t>
            </w:r>
          </w:p>
        </w:tc>
        <w:tc>
          <w:tcPr>
            <w:tcW w:w="3547" w:type="dxa"/>
            <w:shd w:val="clear" w:color="auto" w:fill="auto"/>
          </w:tcPr>
          <w:p w:rsidR="00892FBA" w:rsidRDefault="00892FBA">
            <w:pPr>
              <w:spacing w:line="480" w:lineRule="auto"/>
              <w:jc w:val="center"/>
              <w:rPr>
                <w:rFonts w:ascii="宋体" w:hAnsi="宋体"/>
                <w:color w:val="000000"/>
                <w:sz w:val="24"/>
              </w:rPr>
            </w:pPr>
          </w:p>
        </w:tc>
      </w:tr>
      <w:tr w:rsidR="00892FBA">
        <w:trPr>
          <w:cantSplit/>
          <w:jc w:val="center"/>
        </w:trPr>
        <w:tc>
          <w:tcPr>
            <w:tcW w:w="534" w:type="dxa"/>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4</w:t>
            </w:r>
          </w:p>
        </w:tc>
        <w:tc>
          <w:tcPr>
            <w:tcW w:w="856" w:type="dxa"/>
            <w:vAlign w:val="center"/>
          </w:tcPr>
          <w:p w:rsidR="00892FBA" w:rsidRDefault="00892FBA">
            <w:pPr>
              <w:spacing w:line="480" w:lineRule="auto"/>
              <w:jc w:val="center"/>
              <w:rPr>
                <w:rFonts w:ascii="宋体" w:hAnsi="宋体"/>
                <w:color w:val="000000"/>
                <w:sz w:val="24"/>
              </w:rPr>
            </w:pPr>
          </w:p>
          <w:p w:rsidR="00892FBA" w:rsidRDefault="00892FBA">
            <w:pPr>
              <w:spacing w:line="480" w:lineRule="auto"/>
              <w:jc w:val="center"/>
              <w:rPr>
                <w:rFonts w:ascii="宋体" w:hAnsi="宋体"/>
                <w:color w:val="000000"/>
                <w:sz w:val="24"/>
              </w:rPr>
            </w:pPr>
          </w:p>
        </w:tc>
        <w:tc>
          <w:tcPr>
            <w:tcW w:w="3585" w:type="dxa"/>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讨论教学进度、教案</w:t>
            </w:r>
          </w:p>
        </w:tc>
        <w:tc>
          <w:tcPr>
            <w:tcW w:w="3547" w:type="dxa"/>
            <w:shd w:val="clear" w:color="auto" w:fill="auto"/>
          </w:tcPr>
          <w:p w:rsidR="00892FBA" w:rsidRDefault="00892FBA">
            <w:pPr>
              <w:spacing w:line="480" w:lineRule="auto"/>
              <w:jc w:val="center"/>
              <w:rPr>
                <w:rFonts w:ascii="宋体" w:hAnsi="宋体"/>
                <w:color w:val="000000"/>
                <w:sz w:val="24"/>
              </w:rPr>
            </w:pPr>
          </w:p>
        </w:tc>
      </w:tr>
      <w:tr w:rsidR="00892FBA">
        <w:trPr>
          <w:cantSplit/>
          <w:jc w:val="center"/>
        </w:trPr>
        <w:tc>
          <w:tcPr>
            <w:tcW w:w="534" w:type="dxa"/>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5</w:t>
            </w:r>
          </w:p>
        </w:tc>
        <w:tc>
          <w:tcPr>
            <w:tcW w:w="856" w:type="dxa"/>
            <w:vAlign w:val="center"/>
          </w:tcPr>
          <w:p w:rsidR="00892FBA" w:rsidRDefault="00892FBA">
            <w:pPr>
              <w:spacing w:line="480" w:lineRule="auto"/>
              <w:jc w:val="center"/>
              <w:rPr>
                <w:rFonts w:ascii="宋体" w:hAnsi="宋体"/>
                <w:color w:val="000000"/>
                <w:sz w:val="24"/>
              </w:rPr>
            </w:pPr>
          </w:p>
          <w:p w:rsidR="00892FBA" w:rsidRDefault="00892FBA">
            <w:pPr>
              <w:spacing w:line="480" w:lineRule="auto"/>
              <w:jc w:val="center"/>
              <w:rPr>
                <w:rFonts w:ascii="宋体" w:hAnsi="宋体"/>
                <w:color w:val="000000"/>
                <w:sz w:val="24"/>
              </w:rPr>
            </w:pPr>
          </w:p>
        </w:tc>
        <w:tc>
          <w:tcPr>
            <w:tcW w:w="3585" w:type="dxa"/>
            <w:vAlign w:val="center"/>
          </w:tcPr>
          <w:p w:rsidR="00892FBA" w:rsidRDefault="00F35940">
            <w:pPr>
              <w:spacing w:line="480" w:lineRule="auto"/>
              <w:jc w:val="center"/>
              <w:rPr>
                <w:rFonts w:ascii="宋体" w:hAnsi="宋体"/>
                <w:color w:val="000000"/>
                <w:sz w:val="24"/>
              </w:rPr>
            </w:pPr>
            <w:r>
              <w:rPr>
                <w:rFonts w:ascii="宋体" w:hAnsi="宋体" w:hint="eastAsia"/>
                <w:color w:val="000000"/>
                <w:sz w:val="24"/>
              </w:rPr>
              <w:t>讨论及交流课程思政讲义建设</w:t>
            </w:r>
          </w:p>
        </w:tc>
        <w:tc>
          <w:tcPr>
            <w:tcW w:w="3547" w:type="dxa"/>
            <w:shd w:val="clear" w:color="auto" w:fill="auto"/>
          </w:tcPr>
          <w:p w:rsidR="00892FBA" w:rsidRDefault="00892FBA">
            <w:pPr>
              <w:spacing w:line="480" w:lineRule="auto"/>
              <w:jc w:val="center"/>
              <w:rPr>
                <w:rFonts w:ascii="宋体" w:hAnsi="宋体"/>
                <w:color w:val="000000"/>
                <w:sz w:val="24"/>
              </w:rPr>
            </w:pPr>
          </w:p>
        </w:tc>
      </w:tr>
      <w:tr w:rsidR="00892FBA">
        <w:trPr>
          <w:cantSplit/>
          <w:jc w:val="center"/>
        </w:trPr>
        <w:tc>
          <w:tcPr>
            <w:tcW w:w="4975" w:type="dxa"/>
            <w:gridSpan w:val="3"/>
            <w:tcBorders>
              <w:top w:val="single" w:sz="4" w:space="0" w:color="auto"/>
              <w:left w:val="single" w:sz="4" w:space="0" w:color="auto"/>
              <w:bottom w:val="single" w:sz="4" w:space="0" w:color="auto"/>
              <w:right w:val="single" w:sz="4" w:space="0" w:color="auto"/>
            </w:tcBorders>
            <w:vAlign w:val="center"/>
          </w:tcPr>
          <w:p w:rsidR="00892FBA" w:rsidRDefault="00F35940">
            <w:pPr>
              <w:spacing w:line="480" w:lineRule="auto"/>
              <w:rPr>
                <w:rFonts w:ascii="宋体" w:hAnsi="宋体"/>
                <w:color w:val="000000"/>
                <w:sz w:val="24"/>
              </w:rPr>
            </w:pPr>
            <w:r>
              <w:rPr>
                <w:rFonts w:ascii="宋体" w:hAnsi="宋体" w:hint="eastAsia"/>
                <w:color w:val="000000"/>
                <w:sz w:val="24"/>
              </w:rPr>
              <w:t>制表人：</w:t>
            </w:r>
          </w:p>
        </w:tc>
        <w:tc>
          <w:tcPr>
            <w:tcW w:w="3547" w:type="dxa"/>
            <w:tcBorders>
              <w:top w:val="single" w:sz="4" w:space="0" w:color="auto"/>
              <w:left w:val="single" w:sz="4" w:space="0" w:color="auto"/>
              <w:bottom w:val="single" w:sz="4" w:space="0" w:color="auto"/>
              <w:right w:val="single" w:sz="4" w:space="0" w:color="auto"/>
            </w:tcBorders>
            <w:vAlign w:val="center"/>
          </w:tcPr>
          <w:p w:rsidR="00892FBA" w:rsidRDefault="00F35940">
            <w:pPr>
              <w:spacing w:line="480" w:lineRule="auto"/>
              <w:rPr>
                <w:rFonts w:ascii="宋体" w:hAnsi="宋体"/>
                <w:color w:val="000000"/>
                <w:sz w:val="24"/>
              </w:rPr>
            </w:pPr>
            <w:r>
              <w:rPr>
                <w:rFonts w:ascii="宋体" w:hAnsi="宋体" w:hint="eastAsia"/>
                <w:color w:val="000000"/>
                <w:sz w:val="24"/>
              </w:rPr>
              <w:t>教研室主任：</w:t>
            </w:r>
          </w:p>
        </w:tc>
      </w:tr>
    </w:tbl>
    <w:p w:rsidR="00892FBA" w:rsidRDefault="00F35940">
      <w:pPr>
        <w:spacing w:line="480" w:lineRule="auto"/>
        <w:rPr>
          <w:color w:val="000000"/>
          <w:sz w:val="24"/>
        </w:rPr>
      </w:pPr>
      <w:r>
        <w:rPr>
          <w:rFonts w:hint="eastAsia"/>
          <w:color w:val="000000"/>
          <w:sz w:val="24"/>
        </w:rPr>
        <w:t>备注：</w:t>
      </w:r>
    </w:p>
    <w:p w:rsidR="00892FBA" w:rsidRDefault="00F35940">
      <w:pPr>
        <w:numPr>
          <w:ilvl w:val="0"/>
          <w:numId w:val="1"/>
        </w:numPr>
        <w:ind w:left="410" w:hangingChars="170" w:hanging="410"/>
        <w:rPr>
          <w:rFonts w:ascii="黑体" w:eastAsia="黑体" w:hAnsi="黑体"/>
          <w:b/>
          <w:color w:val="000000"/>
          <w:sz w:val="24"/>
        </w:rPr>
      </w:pPr>
      <w:r>
        <w:rPr>
          <w:rFonts w:ascii="黑体" w:eastAsia="黑体" w:hAnsi="黑体" w:hint="eastAsia"/>
          <w:b/>
          <w:color w:val="000000"/>
          <w:sz w:val="24"/>
        </w:rPr>
        <w:t>教研室工作计划表由教研室负责人开学初填写；</w:t>
      </w:r>
    </w:p>
    <w:p w:rsidR="00892FBA" w:rsidRDefault="00F35940">
      <w:pPr>
        <w:numPr>
          <w:ilvl w:val="0"/>
          <w:numId w:val="1"/>
        </w:numPr>
        <w:ind w:left="410" w:hangingChars="170" w:hanging="410"/>
        <w:rPr>
          <w:rFonts w:ascii="黑体" w:eastAsia="黑体" w:hAnsi="黑体"/>
          <w:b/>
          <w:color w:val="000000"/>
          <w:sz w:val="24"/>
        </w:rPr>
      </w:pPr>
      <w:r>
        <w:rPr>
          <w:rFonts w:ascii="黑体" w:eastAsia="黑体" w:hAnsi="黑体" w:hint="eastAsia"/>
          <w:b/>
          <w:color w:val="000000"/>
          <w:sz w:val="24"/>
        </w:rPr>
        <w:t>本学期教研室工作计划最少开展</w:t>
      </w:r>
      <w:r>
        <w:rPr>
          <w:rFonts w:ascii="黑体" w:eastAsia="黑体" w:hAnsi="黑体" w:hint="eastAsia"/>
          <w:b/>
          <w:color w:val="000000"/>
          <w:sz w:val="24"/>
        </w:rPr>
        <w:t>5</w:t>
      </w:r>
      <w:r>
        <w:rPr>
          <w:rFonts w:ascii="黑体" w:eastAsia="黑体" w:hAnsi="黑体" w:hint="eastAsia"/>
          <w:b/>
          <w:color w:val="000000"/>
          <w:sz w:val="24"/>
        </w:rPr>
        <w:t>次活动，围绕讨论的内容见表格。</w:t>
      </w:r>
    </w:p>
    <w:p w:rsidR="00892FBA" w:rsidRDefault="00F35940">
      <w:pPr>
        <w:widowControl/>
        <w:jc w:val="left"/>
        <w:rPr>
          <w:rFonts w:ascii="黑体" w:eastAsia="黑体" w:hAnsi="黑体"/>
          <w:b/>
          <w:color w:val="000000"/>
          <w:sz w:val="24"/>
        </w:rPr>
      </w:pPr>
      <w:r>
        <w:rPr>
          <w:rFonts w:ascii="黑体" w:eastAsia="黑体" w:hAnsi="黑体"/>
          <w:b/>
          <w:color w:val="000000"/>
          <w:sz w:val="24"/>
        </w:rPr>
        <w:br w:type="page"/>
      </w:r>
    </w:p>
    <w:p w:rsidR="00892FBA" w:rsidRDefault="00F35940">
      <w:pPr>
        <w:rPr>
          <w:rFonts w:ascii="黑体" w:eastAsia="黑体" w:hAnsi="黑体"/>
          <w:b/>
          <w:color w:val="000000"/>
          <w:sz w:val="24"/>
        </w:rPr>
      </w:pPr>
      <w:r>
        <w:rPr>
          <w:rFonts w:ascii="黑体" w:eastAsia="黑体" w:hAnsi="黑体" w:hint="eastAsia"/>
          <w:b/>
          <w:color w:val="000000"/>
          <w:sz w:val="24"/>
        </w:rPr>
        <w:lastRenderedPageBreak/>
        <w:t>附件</w:t>
      </w:r>
      <w:r>
        <w:rPr>
          <w:rFonts w:ascii="黑体" w:eastAsia="黑体" w:hAnsi="黑体" w:hint="eastAsia"/>
          <w:b/>
          <w:color w:val="000000"/>
          <w:sz w:val="24"/>
        </w:rPr>
        <w:t>6</w:t>
      </w:r>
      <w:r>
        <w:rPr>
          <w:rFonts w:ascii="黑体" w:eastAsia="黑体" w:hAnsi="黑体" w:hint="eastAsia"/>
          <w:b/>
          <w:color w:val="000000"/>
          <w:sz w:val="24"/>
        </w:rPr>
        <w:t>：（摘自教育部关于一流本科课程建设的实施意见</w:t>
      </w:r>
      <w:r>
        <w:rPr>
          <w:rFonts w:ascii="黑体" w:eastAsia="黑体" w:hAnsi="黑体" w:hint="eastAsia"/>
          <w:b/>
          <w:color w:val="000000"/>
          <w:sz w:val="24"/>
        </w:rPr>
        <w:t xml:space="preserve">  </w:t>
      </w:r>
      <w:r>
        <w:rPr>
          <w:rFonts w:ascii="黑体" w:eastAsia="黑体" w:hAnsi="黑体" w:hint="eastAsia"/>
          <w:b/>
          <w:color w:val="000000"/>
          <w:sz w:val="24"/>
        </w:rPr>
        <w:t>教高〔</w:t>
      </w:r>
      <w:r>
        <w:rPr>
          <w:rFonts w:ascii="黑体" w:eastAsia="黑体" w:hAnsi="黑体"/>
          <w:b/>
          <w:color w:val="000000"/>
          <w:sz w:val="24"/>
        </w:rPr>
        <w:t>2019</w:t>
      </w:r>
      <w:r>
        <w:rPr>
          <w:rFonts w:ascii="黑体" w:eastAsia="黑体" w:hAnsi="黑体"/>
          <w:b/>
          <w:color w:val="000000"/>
          <w:sz w:val="24"/>
        </w:rPr>
        <w:t>〕</w:t>
      </w:r>
      <w:r>
        <w:rPr>
          <w:rFonts w:ascii="黑体" w:eastAsia="黑体" w:hAnsi="黑体"/>
          <w:b/>
          <w:color w:val="000000"/>
          <w:sz w:val="24"/>
        </w:rPr>
        <w:t>8</w:t>
      </w:r>
      <w:r>
        <w:rPr>
          <w:rFonts w:ascii="黑体" w:eastAsia="黑体" w:hAnsi="黑体"/>
          <w:b/>
          <w:color w:val="000000"/>
          <w:sz w:val="24"/>
        </w:rPr>
        <w:t>号</w:t>
      </w:r>
      <w:r>
        <w:rPr>
          <w:rFonts w:ascii="黑体" w:eastAsia="黑体" w:hAnsi="黑体" w:hint="eastAsia"/>
          <w:b/>
          <w:color w:val="000000"/>
          <w:sz w:val="24"/>
        </w:rPr>
        <w:t>）</w:t>
      </w:r>
    </w:p>
    <w:p w:rsidR="00892FBA" w:rsidRDefault="00892FBA">
      <w:pPr>
        <w:rPr>
          <w:rFonts w:ascii="黑体" w:eastAsia="黑体" w:hAnsi="黑体"/>
          <w:b/>
          <w:color w:val="000000"/>
          <w:sz w:val="24"/>
        </w:rPr>
      </w:pPr>
    </w:p>
    <w:p w:rsidR="00892FBA" w:rsidRDefault="00F35940">
      <w:pPr>
        <w:widowControl/>
        <w:shd w:val="clear" w:color="auto" w:fill="FFFFFF"/>
        <w:spacing w:line="440" w:lineRule="exact"/>
        <w:ind w:right="30"/>
        <w:jc w:val="center"/>
        <w:outlineLvl w:val="0"/>
        <w:rPr>
          <w:rFonts w:ascii="Microsoft YaHei UI" w:eastAsia="Microsoft YaHei UI" w:hAnsi="Microsoft YaHei UI"/>
          <w:b/>
          <w:bCs/>
          <w:color w:val="333333"/>
          <w:spacing w:val="8"/>
          <w:kern w:val="36"/>
          <w:sz w:val="30"/>
          <w:szCs w:val="30"/>
        </w:rPr>
      </w:pPr>
      <w:r>
        <w:rPr>
          <w:rFonts w:ascii="Microsoft YaHei UI" w:eastAsia="Microsoft YaHei UI" w:hAnsi="Microsoft YaHei UI" w:hint="eastAsia"/>
          <w:b/>
          <w:bCs/>
          <w:color w:val="333333"/>
          <w:spacing w:val="8"/>
          <w:kern w:val="36"/>
          <w:sz w:val="30"/>
          <w:szCs w:val="30"/>
        </w:rPr>
        <w:t>“双万计划”国家级一流本科课程推荐认定办法</w:t>
      </w:r>
    </w:p>
    <w:p w:rsidR="00892FBA" w:rsidRDefault="00F35940">
      <w:pPr>
        <w:widowControl/>
        <w:shd w:val="clear" w:color="auto" w:fill="FFFFFF"/>
        <w:spacing w:line="440" w:lineRule="exact"/>
        <w:ind w:left="630"/>
        <w:outlineLvl w:val="1"/>
        <w:rPr>
          <w:rFonts w:ascii="Microsoft YaHei UI" w:eastAsia="Microsoft YaHei UI" w:hAnsi="Microsoft YaHei UI"/>
          <w:color w:val="333333"/>
          <w:spacing w:val="8"/>
          <w:kern w:val="0"/>
          <w:sz w:val="24"/>
          <w:szCs w:val="24"/>
        </w:rPr>
      </w:pPr>
      <w:r>
        <w:rPr>
          <w:rFonts w:ascii="Microsoft YaHei UI" w:eastAsia="Microsoft YaHei UI" w:hAnsi="Microsoft YaHei UI" w:hint="eastAsia"/>
          <w:b/>
          <w:bCs/>
          <w:color w:val="333333"/>
          <w:spacing w:val="8"/>
          <w:kern w:val="0"/>
          <w:sz w:val="27"/>
          <w:szCs w:val="27"/>
        </w:rPr>
        <w:t>一、推荐范围</w:t>
      </w:r>
    </w:p>
    <w:p w:rsidR="00892FBA" w:rsidRDefault="00F35940">
      <w:pPr>
        <w:widowControl/>
        <w:shd w:val="clear" w:color="auto" w:fill="FFFFFF"/>
        <w:spacing w:line="440" w:lineRule="exact"/>
        <w:ind w:right="315" w:firstLineChars="200" w:firstLine="552"/>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普通本科高校纳入人才培养方案且设置学分的本科课程均可推荐，包括思想政治理论课、公共基础课、专业基础课、专业课以及通识课等独立设置的本科理论课程、实验课程和社会实践课程等。</w:t>
      </w:r>
    </w:p>
    <w:p w:rsidR="00892FBA" w:rsidRDefault="00F35940">
      <w:pPr>
        <w:widowControl/>
        <w:shd w:val="clear" w:color="auto" w:fill="FFFFFF"/>
        <w:spacing w:line="440" w:lineRule="exact"/>
        <w:ind w:right="315" w:firstLineChars="200" w:firstLine="572"/>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b/>
          <w:bCs/>
          <w:color w:val="333333"/>
          <w:spacing w:val="8"/>
          <w:kern w:val="0"/>
          <w:sz w:val="27"/>
          <w:szCs w:val="27"/>
        </w:rPr>
        <w:t>二、推荐类型与计划</w:t>
      </w:r>
    </w:p>
    <w:p w:rsidR="00892FBA" w:rsidRDefault="00F35940">
      <w:pPr>
        <w:widowControl/>
        <w:shd w:val="clear" w:color="auto" w:fill="FFFFFF"/>
        <w:spacing w:line="440" w:lineRule="exact"/>
        <w:ind w:firstLineChars="200" w:firstLine="552"/>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b/>
          <w:bCs/>
          <w:color w:val="333333"/>
          <w:spacing w:val="8"/>
          <w:kern w:val="0"/>
          <w:sz w:val="26"/>
          <w:szCs w:val="26"/>
        </w:rPr>
        <w:t>（一）</w:t>
      </w:r>
      <w:r>
        <w:rPr>
          <w:rFonts w:ascii="Times New Roman" w:eastAsia="Microsoft YaHei UI" w:hAnsi="Times New Roman" w:cs="Times New Roman" w:hint="eastAsia"/>
          <w:color w:val="333333"/>
          <w:spacing w:val="8"/>
          <w:kern w:val="0"/>
          <w:sz w:val="26"/>
          <w:szCs w:val="26"/>
        </w:rPr>
        <w:t xml:space="preserve"> </w:t>
      </w:r>
      <w:r>
        <w:rPr>
          <w:rFonts w:ascii="Microsoft YaHei UI" w:eastAsia="Microsoft YaHei UI" w:hAnsi="Microsoft YaHei UI" w:hint="eastAsia"/>
          <w:b/>
          <w:bCs/>
          <w:color w:val="333333"/>
          <w:spacing w:val="8"/>
          <w:kern w:val="0"/>
          <w:sz w:val="26"/>
          <w:szCs w:val="26"/>
        </w:rPr>
        <w:t>线上一流课程。</w:t>
      </w:r>
      <w:r>
        <w:rPr>
          <w:rFonts w:ascii="Microsoft YaHei UI" w:eastAsia="Microsoft YaHei UI" w:hAnsi="Microsoft YaHei UI" w:hint="eastAsia"/>
          <w:color w:val="333333"/>
          <w:spacing w:val="8"/>
          <w:kern w:val="0"/>
          <w:sz w:val="26"/>
          <w:szCs w:val="26"/>
        </w:rPr>
        <w:t>即国家精品在线开放课程，突出优质、开放、共享，打造中国慕课品牌。完成</w:t>
      </w:r>
      <w:r>
        <w:rPr>
          <w:rFonts w:ascii="Microsoft YaHei UI" w:eastAsia="Microsoft YaHei UI" w:hAnsi="Microsoft YaHei UI" w:hint="eastAsia"/>
          <w:color w:val="333333"/>
          <w:spacing w:val="8"/>
          <w:kern w:val="0"/>
          <w:sz w:val="26"/>
          <w:szCs w:val="26"/>
        </w:rPr>
        <w:t xml:space="preserve">4000 </w:t>
      </w:r>
      <w:r>
        <w:rPr>
          <w:rFonts w:ascii="Microsoft YaHei UI" w:eastAsia="Microsoft YaHei UI" w:hAnsi="Microsoft YaHei UI" w:hint="eastAsia"/>
          <w:color w:val="333333"/>
          <w:spacing w:val="8"/>
          <w:kern w:val="0"/>
          <w:sz w:val="26"/>
          <w:szCs w:val="26"/>
        </w:rPr>
        <w:t>门左右国家精品在线开放课程认定，构建内容更加丰富、结构更加合理、类别更加全面的国家级精品慕课体系。</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b/>
          <w:bCs/>
          <w:color w:val="333333"/>
          <w:spacing w:val="8"/>
          <w:kern w:val="0"/>
          <w:sz w:val="26"/>
          <w:szCs w:val="26"/>
        </w:rPr>
        <w:t>（二）</w:t>
      </w:r>
      <w:r>
        <w:rPr>
          <w:rFonts w:ascii="Times New Roman" w:eastAsia="Microsoft YaHei UI" w:hAnsi="Times New Roman" w:cs="Times New Roman"/>
          <w:color w:val="333333"/>
          <w:spacing w:val="8"/>
          <w:kern w:val="0"/>
          <w:sz w:val="14"/>
          <w:szCs w:val="14"/>
        </w:rPr>
        <w:t xml:space="preserve"> </w:t>
      </w:r>
      <w:r>
        <w:rPr>
          <w:rFonts w:ascii="Microsoft YaHei UI" w:eastAsia="Microsoft YaHei UI" w:hAnsi="Microsoft YaHei UI" w:hint="eastAsia"/>
          <w:b/>
          <w:bCs/>
          <w:color w:val="333333"/>
          <w:spacing w:val="8"/>
          <w:kern w:val="0"/>
          <w:sz w:val="26"/>
          <w:szCs w:val="26"/>
        </w:rPr>
        <w:t>线下一流课程。</w:t>
      </w:r>
      <w:r>
        <w:rPr>
          <w:rFonts w:ascii="Microsoft YaHei UI" w:eastAsia="Microsoft YaHei UI" w:hAnsi="Microsoft YaHei UI" w:hint="eastAsia"/>
          <w:color w:val="333333"/>
          <w:spacing w:val="8"/>
          <w:kern w:val="0"/>
          <w:sz w:val="26"/>
          <w:szCs w:val="26"/>
        </w:rPr>
        <w:t>主要指以面授为主的课程，以提升学生综合能力为重点，重塑课程内容，创新教学方法，打破课堂沉默状态，焕发课堂生机活力，较好发挥课堂教学主阵地、主渠道、主战场作用。认定</w:t>
      </w:r>
      <w:r>
        <w:rPr>
          <w:rFonts w:ascii="Microsoft YaHei UI" w:eastAsia="Microsoft YaHei UI" w:hAnsi="Microsoft YaHei UI" w:hint="eastAsia"/>
          <w:color w:val="333333"/>
          <w:spacing w:val="8"/>
          <w:kern w:val="0"/>
          <w:sz w:val="26"/>
          <w:szCs w:val="26"/>
        </w:rPr>
        <w:t xml:space="preserve">4000 </w:t>
      </w:r>
      <w:r>
        <w:rPr>
          <w:rFonts w:ascii="Microsoft YaHei UI" w:eastAsia="Microsoft YaHei UI" w:hAnsi="Microsoft YaHei UI" w:hint="eastAsia"/>
          <w:color w:val="333333"/>
          <w:spacing w:val="8"/>
          <w:kern w:val="0"/>
          <w:sz w:val="26"/>
          <w:szCs w:val="26"/>
        </w:rPr>
        <w:t>门左右国家级线下一流课程。</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b/>
          <w:bCs/>
          <w:color w:val="333333"/>
          <w:spacing w:val="8"/>
          <w:kern w:val="0"/>
          <w:sz w:val="26"/>
          <w:szCs w:val="26"/>
        </w:rPr>
        <w:t>（三）</w:t>
      </w:r>
      <w:r>
        <w:rPr>
          <w:rFonts w:ascii="Times New Roman" w:eastAsia="Microsoft YaHei UI" w:hAnsi="Times New Roman" w:cs="Times New Roman" w:hint="eastAsia"/>
          <w:color w:val="333333"/>
          <w:spacing w:val="8"/>
          <w:kern w:val="0"/>
          <w:sz w:val="14"/>
          <w:szCs w:val="14"/>
        </w:rPr>
        <w:t xml:space="preserve"> </w:t>
      </w:r>
      <w:r>
        <w:rPr>
          <w:rFonts w:ascii="Microsoft YaHei UI" w:eastAsia="Microsoft YaHei UI" w:hAnsi="Microsoft YaHei UI" w:hint="eastAsia"/>
          <w:b/>
          <w:bCs/>
          <w:color w:val="333333"/>
          <w:spacing w:val="8"/>
          <w:kern w:val="0"/>
          <w:sz w:val="26"/>
          <w:szCs w:val="26"/>
        </w:rPr>
        <w:t>线上线下混合式一流课程。</w:t>
      </w:r>
      <w:r>
        <w:rPr>
          <w:rFonts w:ascii="Microsoft YaHei UI" w:eastAsia="Microsoft YaHei UI" w:hAnsi="Microsoft YaHei UI" w:hint="eastAsia"/>
          <w:color w:val="333333"/>
          <w:spacing w:val="8"/>
          <w:kern w:val="0"/>
          <w:sz w:val="26"/>
          <w:szCs w:val="26"/>
        </w:rPr>
        <w:t>主要指基于慕课、专属在线课程（</w:t>
      </w:r>
      <w:r>
        <w:rPr>
          <w:rFonts w:ascii="Microsoft YaHei UI" w:eastAsia="Microsoft YaHei UI" w:hAnsi="Microsoft YaHei UI" w:hint="eastAsia"/>
          <w:color w:val="333333"/>
          <w:spacing w:val="8"/>
          <w:kern w:val="0"/>
          <w:sz w:val="26"/>
          <w:szCs w:val="26"/>
        </w:rPr>
        <w:t>SPOC</w:t>
      </w:r>
      <w:r>
        <w:rPr>
          <w:rFonts w:ascii="Microsoft YaHei UI" w:eastAsia="Microsoft YaHei UI" w:hAnsi="Microsoft YaHei UI" w:hint="eastAsia"/>
          <w:color w:val="333333"/>
          <w:spacing w:val="8"/>
          <w:kern w:val="0"/>
          <w:sz w:val="26"/>
          <w:szCs w:val="26"/>
        </w:rPr>
        <w:t>）或其他在线课程，运用适当的数字化教学工具，结合本校实际对校内课程进行改造，安排</w:t>
      </w:r>
      <w:r>
        <w:rPr>
          <w:rFonts w:ascii="Microsoft YaHei UI" w:eastAsia="Microsoft YaHei UI" w:hAnsi="Microsoft YaHei UI" w:hint="eastAsia"/>
          <w:color w:val="333333"/>
          <w:spacing w:val="8"/>
          <w:kern w:val="0"/>
          <w:sz w:val="26"/>
          <w:szCs w:val="26"/>
        </w:rPr>
        <w:t xml:space="preserve"> 20%</w:t>
      </w:r>
      <w:r>
        <w:rPr>
          <w:rFonts w:ascii="Microsoft YaHei UI" w:eastAsia="Microsoft YaHei UI" w:hAnsi="Microsoft YaHei UI" w:hint="eastAsia"/>
          <w:color w:val="333333"/>
          <w:spacing w:val="8"/>
          <w:kern w:val="0"/>
          <w:sz w:val="26"/>
          <w:szCs w:val="26"/>
        </w:rPr>
        <w:t>—</w:t>
      </w:r>
      <w:r>
        <w:rPr>
          <w:rFonts w:ascii="Microsoft YaHei UI" w:eastAsia="Microsoft YaHei UI" w:hAnsi="Microsoft YaHei UI" w:hint="eastAsia"/>
          <w:color w:val="333333"/>
          <w:spacing w:val="8"/>
          <w:kern w:val="0"/>
          <w:sz w:val="26"/>
          <w:szCs w:val="26"/>
        </w:rPr>
        <w:t xml:space="preserve">50% </w:t>
      </w:r>
      <w:r>
        <w:rPr>
          <w:rFonts w:ascii="Microsoft YaHei UI" w:eastAsia="Microsoft YaHei UI" w:hAnsi="Microsoft YaHei UI" w:hint="eastAsia"/>
          <w:color w:val="333333"/>
          <w:spacing w:val="8"/>
          <w:kern w:val="0"/>
          <w:sz w:val="26"/>
          <w:szCs w:val="26"/>
        </w:rPr>
        <w:t>的教学时间实施学生线上自主学习，与线下面授有机结合开展翻转课堂、混合式教学，打造在线课程与本校课堂教学相融合的混合式“金课”。大力倡导基于国家精</w:t>
      </w:r>
      <w:r>
        <w:rPr>
          <w:rFonts w:ascii="Microsoft YaHei UI" w:eastAsia="Microsoft YaHei UI" w:hAnsi="Microsoft YaHei UI" w:hint="eastAsia"/>
          <w:color w:val="333333"/>
          <w:spacing w:val="8"/>
          <w:kern w:val="0"/>
          <w:sz w:val="26"/>
          <w:szCs w:val="26"/>
        </w:rPr>
        <w:t>品在线开放课程应用的线上线下混合式优质课程申报。认定</w:t>
      </w:r>
      <w:r>
        <w:rPr>
          <w:rFonts w:ascii="Microsoft YaHei UI" w:eastAsia="Microsoft YaHei UI" w:hAnsi="Microsoft YaHei UI" w:hint="eastAsia"/>
          <w:color w:val="333333"/>
          <w:spacing w:val="8"/>
          <w:kern w:val="0"/>
          <w:sz w:val="26"/>
          <w:szCs w:val="26"/>
        </w:rPr>
        <w:t xml:space="preserve">6000 </w:t>
      </w:r>
      <w:r>
        <w:rPr>
          <w:rFonts w:ascii="Microsoft YaHei UI" w:eastAsia="Microsoft YaHei UI" w:hAnsi="Microsoft YaHei UI" w:hint="eastAsia"/>
          <w:color w:val="333333"/>
          <w:spacing w:val="8"/>
          <w:kern w:val="0"/>
          <w:sz w:val="26"/>
          <w:szCs w:val="26"/>
        </w:rPr>
        <w:t>门左右国家级线上线下混合式一流课程。</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b/>
          <w:bCs/>
          <w:color w:val="333333"/>
          <w:spacing w:val="8"/>
          <w:kern w:val="0"/>
          <w:sz w:val="26"/>
          <w:szCs w:val="26"/>
        </w:rPr>
        <w:t>（四）</w:t>
      </w:r>
      <w:r>
        <w:rPr>
          <w:rFonts w:ascii="Times New Roman" w:eastAsia="Microsoft YaHei UI" w:hAnsi="Times New Roman" w:cs="Times New Roman" w:hint="eastAsia"/>
          <w:color w:val="333333"/>
          <w:spacing w:val="8"/>
          <w:kern w:val="0"/>
          <w:sz w:val="14"/>
          <w:szCs w:val="14"/>
        </w:rPr>
        <w:t xml:space="preserve"> </w:t>
      </w:r>
      <w:r>
        <w:rPr>
          <w:rFonts w:ascii="Microsoft YaHei UI" w:eastAsia="Microsoft YaHei UI" w:hAnsi="Microsoft YaHei UI" w:hint="eastAsia"/>
          <w:b/>
          <w:bCs/>
          <w:color w:val="333333"/>
          <w:spacing w:val="8"/>
          <w:kern w:val="0"/>
          <w:sz w:val="26"/>
          <w:szCs w:val="26"/>
        </w:rPr>
        <w:t>虚拟仿真实验教学一流课程。</w:t>
      </w:r>
      <w:r>
        <w:rPr>
          <w:rFonts w:ascii="Microsoft YaHei UI" w:eastAsia="Microsoft YaHei UI" w:hAnsi="Microsoft YaHei UI" w:hint="eastAsia"/>
          <w:color w:val="333333"/>
          <w:spacing w:val="8"/>
          <w:kern w:val="0"/>
          <w:sz w:val="26"/>
          <w:szCs w:val="26"/>
        </w:rPr>
        <w:t>着力解决真实实验条件不具备或实际运行困难，涉及高危或极端环境，高成本、高消耗、不可逆操作、大型综合训练等问题。完成</w:t>
      </w:r>
      <w:r>
        <w:rPr>
          <w:rFonts w:ascii="Microsoft YaHei UI" w:eastAsia="Microsoft YaHei UI" w:hAnsi="Microsoft YaHei UI" w:hint="eastAsia"/>
          <w:color w:val="333333"/>
          <w:spacing w:val="8"/>
          <w:kern w:val="0"/>
          <w:sz w:val="26"/>
          <w:szCs w:val="26"/>
        </w:rPr>
        <w:t xml:space="preserve">1500 </w:t>
      </w:r>
      <w:r>
        <w:rPr>
          <w:rFonts w:ascii="Microsoft YaHei UI" w:eastAsia="Microsoft YaHei UI" w:hAnsi="Microsoft YaHei UI" w:hint="eastAsia"/>
          <w:color w:val="333333"/>
          <w:spacing w:val="8"/>
          <w:kern w:val="0"/>
          <w:sz w:val="26"/>
          <w:szCs w:val="26"/>
        </w:rPr>
        <w:t>门左右国家虚拟仿真实验教学一流课程认定，形成专业布局合理、</w:t>
      </w:r>
    </w:p>
    <w:p w:rsidR="00892FBA" w:rsidRDefault="00F35940">
      <w:pPr>
        <w:widowControl/>
        <w:shd w:val="clear" w:color="auto" w:fill="FFFFFF"/>
        <w:spacing w:line="440" w:lineRule="exact"/>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教学效果优良、开放共享有效的高等教育信息化实验教学体系。</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b/>
          <w:bCs/>
          <w:color w:val="333333"/>
          <w:spacing w:val="8"/>
          <w:kern w:val="0"/>
          <w:sz w:val="26"/>
          <w:szCs w:val="26"/>
        </w:rPr>
        <w:t>（五）</w:t>
      </w:r>
      <w:r>
        <w:rPr>
          <w:rFonts w:ascii="Times New Roman" w:eastAsia="Microsoft YaHei UI" w:hAnsi="Times New Roman" w:cs="Times New Roman" w:hint="eastAsia"/>
          <w:color w:val="333333"/>
          <w:spacing w:val="8"/>
          <w:kern w:val="0"/>
          <w:sz w:val="14"/>
          <w:szCs w:val="14"/>
        </w:rPr>
        <w:t xml:space="preserve"> </w:t>
      </w:r>
      <w:r>
        <w:rPr>
          <w:rFonts w:ascii="Microsoft YaHei UI" w:eastAsia="Microsoft YaHei UI" w:hAnsi="Microsoft YaHei UI" w:hint="eastAsia"/>
          <w:b/>
          <w:bCs/>
          <w:color w:val="333333"/>
          <w:spacing w:val="8"/>
          <w:kern w:val="0"/>
          <w:sz w:val="26"/>
          <w:szCs w:val="26"/>
        </w:rPr>
        <w:t>社会实践一流课程。</w:t>
      </w:r>
      <w:r>
        <w:rPr>
          <w:rFonts w:ascii="Microsoft YaHei UI" w:eastAsia="Microsoft YaHei UI" w:hAnsi="Microsoft YaHei UI" w:hint="eastAsia"/>
          <w:color w:val="333333"/>
          <w:spacing w:val="8"/>
          <w:kern w:val="0"/>
          <w:sz w:val="26"/>
          <w:szCs w:val="26"/>
        </w:rPr>
        <w:t>以培养学生综合能力为目标，通过“青年红色筑梦之旅”、“互联网＋”大学生创新创业大赛、创新创业和思想政治理论课社</w:t>
      </w:r>
      <w:r>
        <w:rPr>
          <w:rFonts w:ascii="Microsoft YaHei UI" w:eastAsia="Microsoft YaHei UI" w:hAnsi="Microsoft YaHei UI" w:hint="eastAsia"/>
          <w:color w:val="333333"/>
          <w:spacing w:val="8"/>
          <w:kern w:val="0"/>
          <w:sz w:val="26"/>
          <w:szCs w:val="26"/>
        </w:rPr>
        <w:t>会实践等活动，推动思想政治教育、专业教育与社</w:t>
      </w:r>
      <w:r>
        <w:rPr>
          <w:rFonts w:ascii="Microsoft YaHei UI" w:eastAsia="Microsoft YaHei UI" w:hAnsi="Microsoft YaHei UI" w:hint="eastAsia"/>
          <w:color w:val="333333"/>
          <w:spacing w:val="8"/>
          <w:kern w:val="0"/>
          <w:sz w:val="26"/>
          <w:szCs w:val="26"/>
        </w:rPr>
        <w:lastRenderedPageBreak/>
        <w:t>会服务紧密结合，培养学生认识社会、研究社会、理解社会、服务社会的意识和能力，建设社会实践一流课程。课程应为纳入人才培养方案的非实习、实训课程，配备理论指导教师，具有稳定的实践基地，学生</w:t>
      </w:r>
      <w:r>
        <w:rPr>
          <w:rFonts w:ascii="Microsoft YaHei UI" w:eastAsia="Microsoft YaHei UI" w:hAnsi="Microsoft YaHei UI" w:hint="eastAsia"/>
          <w:color w:val="333333"/>
          <w:spacing w:val="8"/>
          <w:kern w:val="0"/>
          <w:sz w:val="26"/>
          <w:szCs w:val="26"/>
        </w:rPr>
        <w:t xml:space="preserve">70% </w:t>
      </w:r>
      <w:r>
        <w:rPr>
          <w:rFonts w:ascii="Microsoft YaHei UI" w:eastAsia="Microsoft YaHei UI" w:hAnsi="Microsoft YaHei UI" w:hint="eastAsia"/>
          <w:color w:val="333333"/>
          <w:spacing w:val="8"/>
          <w:kern w:val="0"/>
          <w:sz w:val="26"/>
          <w:szCs w:val="26"/>
        </w:rPr>
        <w:t>以上学时深入基层，保证课程规范化和可持续发展。认定</w:t>
      </w:r>
    </w:p>
    <w:p w:rsidR="00892FBA" w:rsidRDefault="00F35940">
      <w:pPr>
        <w:widowControl/>
        <w:shd w:val="clear" w:color="auto" w:fill="FFFFFF"/>
        <w:spacing w:line="440" w:lineRule="exact"/>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 xml:space="preserve">1000 </w:t>
      </w:r>
      <w:r>
        <w:rPr>
          <w:rFonts w:ascii="Microsoft YaHei UI" w:eastAsia="Microsoft YaHei UI" w:hAnsi="Microsoft YaHei UI" w:hint="eastAsia"/>
          <w:color w:val="333333"/>
          <w:spacing w:val="8"/>
          <w:kern w:val="0"/>
          <w:sz w:val="26"/>
          <w:szCs w:val="26"/>
        </w:rPr>
        <w:t>门左右国家级社会实践一流课程。</w:t>
      </w:r>
    </w:p>
    <w:p w:rsidR="00892FBA" w:rsidRDefault="00F35940">
      <w:pPr>
        <w:widowControl/>
        <w:shd w:val="clear" w:color="auto" w:fill="FFFFFF"/>
        <w:spacing w:line="440" w:lineRule="exact"/>
        <w:ind w:left="630"/>
        <w:outlineLvl w:val="1"/>
        <w:rPr>
          <w:rFonts w:ascii="Microsoft YaHei UI" w:eastAsia="Microsoft YaHei UI" w:hAnsi="Microsoft YaHei UI"/>
          <w:color w:val="333333"/>
          <w:spacing w:val="8"/>
          <w:kern w:val="0"/>
          <w:sz w:val="24"/>
          <w:szCs w:val="24"/>
        </w:rPr>
      </w:pPr>
      <w:r>
        <w:rPr>
          <w:rFonts w:ascii="Microsoft YaHei UI" w:eastAsia="Microsoft YaHei UI" w:hAnsi="Microsoft YaHei UI" w:hint="eastAsia"/>
          <w:b/>
          <w:bCs/>
          <w:color w:val="333333"/>
          <w:spacing w:val="8"/>
          <w:kern w:val="0"/>
          <w:sz w:val="27"/>
          <w:szCs w:val="27"/>
        </w:rPr>
        <w:t>三、推荐条件</w:t>
      </w:r>
    </w:p>
    <w:p w:rsidR="00892FBA" w:rsidRDefault="00F35940">
      <w:pPr>
        <w:widowControl/>
        <w:shd w:val="clear" w:color="auto" w:fill="FFFFFF"/>
        <w:spacing w:line="440" w:lineRule="exact"/>
        <w:ind w:firstLineChars="200" w:firstLine="552"/>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（一）</w:t>
      </w:r>
      <w:r>
        <w:rPr>
          <w:rFonts w:ascii="Times New Roman" w:eastAsia="Microsoft YaHei UI" w:hAnsi="Times New Roman" w:cs="Times New Roman" w:hint="eastAsia"/>
          <w:color w:val="333333"/>
          <w:spacing w:val="8"/>
          <w:kern w:val="0"/>
          <w:sz w:val="14"/>
          <w:szCs w:val="14"/>
        </w:rPr>
        <w:t xml:space="preserve"> </w:t>
      </w:r>
      <w:r>
        <w:rPr>
          <w:rFonts w:ascii="Microsoft YaHei UI" w:eastAsia="Microsoft YaHei UI" w:hAnsi="Microsoft YaHei UI" w:hint="eastAsia"/>
          <w:color w:val="333333"/>
          <w:spacing w:val="8"/>
          <w:kern w:val="0"/>
          <w:sz w:val="26"/>
          <w:szCs w:val="26"/>
        </w:rPr>
        <w:t>教学理念先进。坚持立德树人，体现以学生发展为中心，致力于开启学生内在潜力和学习动力，注重学生德智体美劳全面发展。</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（二）</w:t>
      </w:r>
      <w:r>
        <w:rPr>
          <w:rFonts w:ascii="Times New Roman" w:eastAsia="Microsoft YaHei UI" w:hAnsi="Times New Roman" w:cs="Times New Roman"/>
          <w:color w:val="333333"/>
          <w:spacing w:val="8"/>
          <w:kern w:val="0"/>
          <w:sz w:val="14"/>
          <w:szCs w:val="14"/>
        </w:rPr>
        <w:t xml:space="preserve"> </w:t>
      </w:r>
      <w:r>
        <w:rPr>
          <w:rFonts w:ascii="Microsoft YaHei UI" w:eastAsia="Microsoft YaHei UI" w:hAnsi="Microsoft YaHei UI" w:hint="eastAsia"/>
          <w:color w:val="333333"/>
          <w:spacing w:val="8"/>
          <w:kern w:val="0"/>
          <w:sz w:val="26"/>
          <w:szCs w:val="26"/>
        </w:rPr>
        <w:t>课程教学团队教学成果显著。课程团队教学改革意识强烈、理念先进，人员结构及任务分工合理。主讲教师具备良好的师德师风，具有丰富的教学经验、较高学术造</w:t>
      </w:r>
      <w:r>
        <w:rPr>
          <w:rFonts w:ascii="Microsoft YaHei UI" w:eastAsia="Microsoft YaHei UI" w:hAnsi="Microsoft YaHei UI" w:hint="eastAsia"/>
          <w:color w:val="333333"/>
          <w:spacing w:val="8"/>
          <w:kern w:val="0"/>
          <w:sz w:val="26"/>
          <w:szCs w:val="26"/>
        </w:rPr>
        <w:t>诣，积极投身教学改革，教学能力强，能够运用新技术提高教学效率、提升教学质量。</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（三）</w:t>
      </w:r>
      <w:r>
        <w:rPr>
          <w:rFonts w:ascii="Times New Roman" w:eastAsia="Microsoft YaHei UI" w:hAnsi="Times New Roman" w:cs="Times New Roman" w:hint="eastAsia"/>
          <w:color w:val="333333"/>
          <w:spacing w:val="8"/>
          <w:kern w:val="0"/>
          <w:sz w:val="14"/>
          <w:szCs w:val="14"/>
        </w:rPr>
        <w:t xml:space="preserve"> </w:t>
      </w:r>
      <w:r>
        <w:rPr>
          <w:rFonts w:ascii="Microsoft YaHei UI" w:eastAsia="Microsoft YaHei UI" w:hAnsi="Microsoft YaHei UI" w:hint="eastAsia"/>
          <w:color w:val="333333"/>
          <w:spacing w:val="8"/>
          <w:kern w:val="0"/>
          <w:sz w:val="26"/>
          <w:szCs w:val="26"/>
        </w:rPr>
        <w:t>课程目标有效支撑培养目标达成。课程目标符合学校办学定位和人才培养目标，注重知识、能力、素质培养。</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（四）</w:t>
      </w:r>
      <w:r>
        <w:rPr>
          <w:rFonts w:ascii="Times New Roman" w:eastAsia="Microsoft YaHei UI" w:hAnsi="Times New Roman" w:cs="Times New Roman" w:hint="eastAsia"/>
          <w:color w:val="333333"/>
          <w:spacing w:val="8"/>
          <w:kern w:val="0"/>
          <w:sz w:val="14"/>
          <w:szCs w:val="14"/>
        </w:rPr>
        <w:t xml:space="preserve"> </w:t>
      </w:r>
      <w:r>
        <w:rPr>
          <w:rFonts w:ascii="Microsoft YaHei UI" w:eastAsia="Microsoft YaHei UI" w:hAnsi="Microsoft YaHei UI" w:hint="eastAsia"/>
          <w:color w:val="333333"/>
          <w:spacing w:val="8"/>
          <w:kern w:val="0"/>
          <w:sz w:val="26"/>
          <w:szCs w:val="26"/>
        </w:rPr>
        <w:t>课程教学设计科学合理。围绕目标达成、教学内容、组织实施和多元评价需求进行整体规划，教学策略、教学方法、教学过程、教学评价等设计合理。</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（五）</w:t>
      </w:r>
      <w:r>
        <w:rPr>
          <w:rFonts w:ascii="Times New Roman" w:eastAsia="Microsoft YaHei UI" w:hAnsi="Times New Roman" w:cs="Times New Roman" w:hint="eastAsia"/>
          <w:color w:val="333333"/>
          <w:spacing w:val="8"/>
          <w:kern w:val="0"/>
          <w:sz w:val="14"/>
          <w:szCs w:val="14"/>
        </w:rPr>
        <w:t xml:space="preserve"> </w:t>
      </w:r>
      <w:r>
        <w:rPr>
          <w:rFonts w:ascii="Microsoft YaHei UI" w:eastAsia="Microsoft YaHei UI" w:hAnsi="Microsoft YaHei UI" w:hint="eastAsia"/>
          <w:color w:val="333333"/>
          <w:spacing w:val="8"/>
          <w:kern w:val="0"/>
          <w:sz w:val="26"/>
          <w:szCs w:val="26"/>
        </w:rPr>
        <w:t>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（六）</w:t>
      </w:r>
      <w:r>
        <w:rPr>
          <w:rFonts w:ascii="Times New Roman" w:eastAsia="Microsoft YaHei UI" w:hAnsi="Times New Roman" w:cs="Times New Roman" w:hint="eastAsia"/>
          <w:color w:val="333333"/>
          <w:spacing w:val="8"/>
          <w:kern w:val="0"/>
          <w:sz w:val="14"/>
          <w:szCs w:val="14"/>
        </w:rPr>
        <w:t xml:space="preserve"> </w:t>
      </w:r>
      <w:r>
        <w:rPr>
          <w:rFonts w:ascii="Microsoft YaHei UI" w:eastAsia="Microsoft YaHei UI" w:hAnsi="Microsoft YaHei UI" w:hint="eastAsia"/>
          <w:color w:val="333333"/>
          <w:spacing w:val="8"/>
          <w:kern w:val="0"/>
          <w:sz w:val="26"/>
          <w:szCs w:val="26"/>
        </w:rPr>
        <w:t>教学组织与实施突出学生中心地位。根据学生认知规律和接受特点，创新教与学模式，因材施教，促进师生之间、学生之间的交流互动、资源共享、知识生成，教学反馈及时，教学效果显著。</w:t>
      </w:r>
    </w:p>
    <w:p w:rsidR="00892FBA" w:rsidRDefault="00F35940">
      <w:pPr>
        <w:widowControl/>
        <w:shd w:val="clear" w:color="auto" w:fill="FFFFFF"/>
        <w:spacing w:line="440" w:lineRule="exact"/>
        <w:ind w:firstLineChars="100" w:firstLine="276"/>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（七）</w:t>
      </w:r>
      <w:r>
        <w:rPr>
          <w:rFonts w:ascii="Times New Roman" w:eastAsia="Microsoft YaHei UI" w:hAnsi="Times New Roman" w:cs="Times New Roman" w:hint="eastAsia"/>
          <w:color w:val="333333"/>
          <w:spacing w:val="8"/>
          <w:kern w:val="0"/>
          <w:sz w:val="14"/>
          <w:szCs w:val="14"/>
        </w:rPr>
        <w:t xml:space="preserve"> </w:t>
      </w:r>
      <w:r>
        <w:rPr>
          <w:rFonts w:ascii="Microsoft YaHei UI" w:eastAsia="Microsoft YaHei UI" w:hAnsi="Microsoft YaHei UI" w:hint="eastAsia"/>
          <w:color w:val="333333"/>
          <w:spacing w:val="8"/>
          <w:kern w:val="0"/>
          <w:sz w:val="26"/>
          <w:szCs w:val="26"/>
        </w:rPr>
        <w:t>课程管理与评价科学且可测量。教师备课要求明确，学生学习管理严格。针对教学目标、教学内容、教学组织等采用多元化考核评价，过程可回溯，</w:t>
      </w:r>
      <w:r>
        <w:rPr>
          <w:rFonts w:ascii="Microsoft YaHei UI" w:eastAsia="Microsoft YaHei UI" w:hAnsi="Microsoft YaHei UI" w:hint="eastAsia"/>
          <w:color w:val="333333"/>
          <w:spacing w:val="8"/>
          <w:kern w:val="0"/>
          <w:sz w:val="26"/>
          <w:szCs w:val="26"/>
        </w:rPr>
        <w:t>诊断改进积极有效。</w:t>
      </w:r>
    </w:p>
    <w:p w:rsidR="00892FBA" w:rsidRDefault="00F35940">
      <w:pPr>
        <w:widowControl/>
        <w:shd w:val="clear" w:color="auto" w:fill="FFFFFF"/>
        <w:spacing w:line="440" w:lineRule="exact"/>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lastRenderedPageBreak/>
        <w:t>教学过程材料完整，可借鉴可监督。</w:t>
      </w:r>
    </w:p>
    <w:p w:rsidR="00892FBA" w:rsidRDefault="00F35940">
      <w:pPr>
        <w:widowControl/>
        <w:shd w:val="clear" w:color="auto" w:fill="FFFFFF"/>
        <w:spacing w:line="440" w:lineRule="exact"/>
        <w:ind w:left="630"/>
        <w:outlineLvl w:val="1"/>
        <w:rPr>
          <w:rFonts w:ascii="Microsoft YaHei UI" w:eastAsia="Microsoft YaHei UI" w:hAnsi="Microsoft YaHei UI"/>
          <w:color w:val="333333"/>
          <w:spacing w:val="8"/>
          <w:kern w:val="0"/>
          <w:sz w:val="24"/>
          <w:szCs w:val="24"/>
        </w:rPr>
      </w:pPr>
      <w:r>
        <w:rPr>
          <w:rFonts w:ascii="Microsoft YaHei UI" w:eastAsia="Microsoft YaHei UI" w:hAnsi="Microsoft YaHei UI" w:hint="eastAsia"/>
          <w:b/>
          <w:bCs/>
          <w:color w:val="333333"/>
          <w:spacing w:val="8"/>
          <w:kern w:val="0"/>
          <w:sz w:val="27"/>
          <w:szCs w:val="27"/>
        </w:rPr>
        <w:t>四、推荐方式</w:t>
      </w:r>
    </w:p>
    <w:p w:rsidR="00892FBA" w:rsidRDefault="00F35940">
      <w:pPr>
        <w:widowControl/>
        <w:shd w:val="clear" w:color="auto" w:fill="FFFFFF"/>
        <w:spacing w:line="440" w:lineRule="exact"/>
        <w:ind w:firstLineChars="200" w:firstLine="552"/>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除线上一流课程、虚拟仿真实验教学一流课程继续按有关文件实施外，线下一流课程、线上线下混合式一流课程和社会实践一流课程采用以下推荐方式。</w:t>
      </w:r>
    </w:p>
    <w:p w:rsidR="00892FBA" w:rsidRDefault="00F35940">
      <w:pPr>
        <w:widowControl/>
        <w:shd w:val="clear" w:color="auto" w:fill="FFFFFF"/>
        <w:spacing w:line="440" w:lineRule="exact"/>
        <w:ind w:left="645"/>
        <w:outlineLvl w:val="1"/>
        <w:rPr>
          <w:rFonts w:ascii="Microsoft YaHei UI" w:eastAsia="Microsoft YaHei UI" w:hAnsi="Microsoft YaHei UI"/>
          <w:color w:val="333333"/>
          <w:spacing w:val="8"/>
          <w:kern w:val="0"/>
          <w:sz w:val="24"/>
          <w:szCs w:val="24"/>
        </w:rPr>
      </w:pPr>
      <w:r>
        <w:rPr>
          <w:rFonts w:ascii="Microsoft YaHei UI" w:eastAsia="Microsoft YaHei UI" w:hAnsi="Microsoft YaHei UI" w:hint="eastAsia"/>
          <w:b/>
          <w:bCs/>
          <w:color w:val="333333"/>
          <w:spacing w:val="8"/>
          <w:kern w:val="0"/>
          <w:sz w:val="24"/>
          <w:szCs w:val="24"/>
        </w:rPr>
        <w:t>（一）推荐总额</w:t>
      </w:r>
    </w:p>
    <w:p w:rsidR="00892FBA" w:rsidRDefault="00F35940">
      <w:pPr>
        <w:widowControl/>
        <w:shd w:val="clear" w:color="auto" w:fill="FFFFFF"/>
        <w:spacing w:line="440" w:lineRule="exact"/>
        <w:ind w:firstLineChars="200" w:firstLine="552"/>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教育部按照国家级线下一流课程、线上线下混合式一流课程和社会实践一流课程三年计划总数确定推荐总额，分别下达至中央部门所属高校和各省级教育行政部门。</w:t>
      </w:r>
    </w:p>
    <w:p w:rsidR="00892FBA" w:rsidRDefault="00F35940">
      <w:pPr>
        <w:widowControl/>
        <w:shd w:val="clear" w:color="auto" w:fill="FFFFFF"/>
        <w:spacing w:line="440" w:lineRule="exact"/>
        <w:ind w:left="645"/>
        <w:outlineLvl w:val="1"/>
        <w:rPr>
          <w:rFonts w:ascii="Microsoft YaHei UI" w:eastAsia="Microsoft YaHei UI" w:hAnsi="Microsoft YaHei UI"/>
          <w:color w:val="333333"/>
          <w:spacing w:val="8"/>
          <w:kern w:val="0"/>
          <w:sz w:val="24"/>
          <w:szCs w:val="24"/>
        </w:rPr>
      </w:pPr>
      <w:r>
        <w:rPr>
          <w:rFonts w:ascii="Microsoft YaHei UI" w:eastAsia="Microsoft YaHei UI" w:hAnsi="Microsoft YaHei UI" w:hint="eastAsia"/>
          <w:color w:val="333333"/>
          <w:spacing w:val="8"/>
          <w:kern w:val="0"/>
          <w:sz w:val="24"/>
          <w:szCs w:val="24"/>
        </w:rPr>
        <w:t>（</w:t>
      </w:r>
      <w:r>
        <w:rPr>
          <w:rFonts w:ascii="Microsoft YaHei UI" w:eastAsia="Microsoft YaHei UI" w:hAnsi="Microsoft YaHei UI" w:hint="eastAsia"/>
          <w:b/>
          <w:bCs/>
          <w:color w:val="333333"/>
          <w:spacing w:val="8"/>
          <w:kern w:val="0"/>
          <w:sz w:val="24"/>
          <w:szCs w:val="24"/>
        </w:rPr>
        <w:t>二）分赛道推荐</w:t>
      </w:r>
    </w:p>
    <w:p w:rsidR="00892FBA" w:rsidRDefault="00F35940">
      <w:pPr>
        <w:widowControl/>
        <w:shd w:val="clear" w:color="auto" w:fill="FFFFFF"/>
        <w:spacing w:line="440" w:lineRule="exact"/>
        <w:ind w:firstLineChars="200" w:firstLine="552"/>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按照中央部门所属高校、地方高校的办学定位和培养目标特点分赛道推荐，名额分列。部省合建高校推荐课程纳入中央部门所属高校赛道。</w:t>
      </w:r>
    </w:p>
    <w:p w:rsidR="00892FBA" w:rsidRDefault="00F35940">
      <w:pPr>
        <w:widowControl/>
        <w:shd w:val="clear" w:color="auto" w:fill="FFFFFF"/>
        <w:spacing w:line="440" w:lineRule="exact"/>
        <w:ind w:left="645"/>
        <w:outlineLvl w:val="1"/>
        <w:rPr>
          <w:rFonts w:ascii="Microsoft YaHei UI" w:eastAsia="Microsoft YaHei UI" w:hAnsi="Microsoft YaHei UI"/>
          <w:color w:val="333333"/>
          <w:spacing w:val="8"/>
          <w:kern w:val="0"/>
          <w:sz w:val="24"/>
          <w:szCs w:val="24"/>
        </w:rPr>
      </w:pPr>
      <w:r>
        <w:rPr>
          <w:rFonts w:ascii="Microsoft YaHei UI" w:eastAsia="Microsoft YaHei UI" w:hAnsi="Microsoft YaHei UI" w:hint="eastAsia"/>
          <w:b/>
          <w:bCs/>
          <w:color w:val="333333"/>
          <w:spacing w:val="8"/>
          <w:kern w:val="0"/>
          <w:sz w:val="24"/>
          <w:szCs w:val="24"/>
        </w:rPr>
        <w:t>（三）推荐方式</w:t>
      </w:r>
    </w:p>
    <w:p w:rsidR="00892FBA" w:rsidRDefault="00F35940">
      <w:pPr>
        <w:widowControl/>
        <w:shd w:val="clear" w:color="auto" w:fill="FFFFFF"/>
        <w:spacing w:line="440" w:lineRule="exact"/>
        <w:ind w:firstLineChars="200" w:firstLine="552"/>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892FBA" w:rsidRDefault="00F35940">
      <w:pPr>
        <w:widowControl/>
        <w:shd w:val="clear" w:color="auto" w:fill="FFFFFF"/>
        <w:spacing w:line="440" w:lineRule="exact"/>
        <w:ind w:left="645"/>
        <w:outlineLvl w:val="1"/>
        <w:rPr>
          <w:rFonts w:ascii="Microsoft YaHei UI" w:eastAsia="Microsoft YaHei UI" w:hAnsi="Microsoft YaHei UI"/>
          <w:color w:val="333333"/>
          <w:spacing w:val="8"/>
          <w:kern w:val="0"/>
          <w:sz w:val="24"/>
          <w:szCs w:val="24"/>
        </w:rPr>
      </w:pPr>
      <w:r>
        <w:rPr>
          <w:rFonts w:ascii="Microsoft YaHei UI" w:eastAsia="Microsoft YaHei UI" w:hAnsi="Microsoft YaHei UI" w:hint="eastAsia"/>
          <w:b/>
          <w:bCs/>
          <w:color w:val="333333"/>
          <w:spacing w:val="8"/>
          <w:kern w:val="0"/>
          <w:sz w:val="24"/>
          <w:szCs w:val="24"/>
        </w:rPr>
        <w:t>（四）推荐材料要求</w:t>
      </w:r>
    </w:p>
    <w:p w:rsidR="00892FBA" w:rsidRDefault="00F35940">
      <w:pPr>
        <w:widowControl/>
        <w:shd w:val="clear" w:color="auto" w:fill="FFFFFF"/>
        <w:spacing w:line="440" w:lineRule="exact"/>
        <w:ind w:firstLineChars="200" w:firstLine="552"/>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课程团队须提交申报书、时长</w:t>
      </w:r>
      <w:r>
        <w:rPr>
          <w:rFonts w:ascii="Microsoft YaHei UI" w:eastAsia="Microsoft YaHei UI" w:hAnsi="Microsoft YaHei UI" w:hint="eastAsia"/>
          <w:color w:val="333333"/>
          <w:spacing w:val="8"/>
          <w:kern w:val="0"/>
          <w:sz w:val="26"/>
          <w:szCs w:val="26"/>
        </w:rPr>
        <w:t xml:space="preserve"> 10 </w:t>
      </w:r>
      <w:r>
        <w:rPr>
          <w:rFonts w:ascii="Microsoft YaHei UI" w:eastAsia="Microsoft YaHei UI" w:hAnsi="Microsoft YaHei UI" w:hint="eastAsia"/>
          <w:color w:val="333333"/>
          <w:spacing w:val="8"/>
          <w:kern w:val="0"/>
          <w:sz w:val="26"/>
          <w:szCs w:val="26"/>
        </w:rPr>
        <w:t>分钟内的说课视频（包括教学理念、课程设计、课程实施、改革成效等）和其他佐证材料。</w:t>
      </w:r>
    </w:p>
    <w:p w:rsidR="00892FBA" w:rsidRDefault="00F35940">
      <w:pPr>
        <w:widowControl/>
        <w:shd w:val="clear" w:color="auto" w:fill="FFFFFF"/>
        <w:spacing w:line="440" w:lineRule="exact"/>
        <w:ind w:left="630"/>
        <w:outlineLvl w:val="1"/>
        <w:rPr>
          <w:rFonts w:ascii="Microsoft YaHei UI" w:eastAsia="Microsoft YaHei UI" w:hAnsi="Microsoft YaHei UI"/>
          <w:color w:val="333333"/>
          <w:spacing w:val="8"/>
          <w:kern w:val="0"/>
          <w:sz w:val="24"/>
          <w:szCs w:val="24"/>
        </w:rPr>
      </w:pPr>
      <w:r>
        <w:rPr>
          <w:rFonts w:ascii="Microsoft YaHei UI" w:eastAsia="Microsoft YaHei UI" w:hAnsi="Microsoft YaHei UI" w:hint="eastAsia"/>
          <w:b/>
          <w:bCs/>
          <w:color w:val="333333"/>
          <w:spacing w:val="8"/>
          <w:kern w:val="0"/>
          <w:sz w:val="27"/>
          <w:szCs w:val="27"/>
        </w:rPr>
        <w:t>五、认定方式</w:t>
      </w:r>
    </w:p>
    <w:p w:rsidR="00892FBA" w:rsidRDefault="00F35940">
      <w:pPr>
        <w:widowControl/>
        <w:shd w:val="clear" w:color="auto" w:fill="FFFFFF"/>
        <w:spacing w:line="440" w:lineRule="exact"/>
        <w:ind w:firstLineChars="150" w:firstLine="414"/>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教育部分年度组织专家对推荐课程进行认定，经公示后向社会发布。对课程团队成员存在师德师风问题、学术不端问题、五年内出现过重大教学事故，课程内容存在思想性科学性问题的，实行一票否决。</w:t>
      </w:r>
    </w:p>
    <w:p w:rsidR="00892FBA" w:rsidRDefault="00F35940">
      <w:pPr>
        <w:widowControl/>
        <w:shd w:val="clear" w:color="auto" w:fill="FFFFFF"/>
        <w:spacing w:line="440" w:lineRule="exact"/>
        <w:ind w:left="630"/>
        <w:outlineLvl w:val="1"/>
        <w:rPr>
          <w:rFonts w:ascii="Microsoft YaHei UI" w:eastAsia="Microsoft YaHei UI" w:hAnsi="Microsoft YaHei UI"/>
          <w:color w:val="333333"/>
          <w:spacing w:val="8"/>
          <w:kern w:val="0"/>
          <w:sz w:val="24"/>
          <w:szCs w:val="24"/>
        </w:rPr>
      </w:pPr>
      <w:r>
        <w:rPr>
          <w:rFonts w:ascii="Microsoft YaHei UI" w:eastAsia="Microsoft YaHei UI" w:hAnsi="Microsoft YaHei UI" w:hint="eastAsia"/>
          <w:b/>
          <w:bCs/>
          <w:color w:val="333333"/>
          <w:spacing w:val="8"/>
          <w:kern w:val="0"/>
          <w:sz w:val="27"/>
          <w:szCs w:val="27"/>
        </w:rPr>
        <w:t>六、认定课程管理</w:t>
      </w:r>
    </w:p>
    <w:p w:rsidR="00892FBA" w:rsidRDefault="00F35940">
      <w:pPr>
        <w:widowControl/>
        <w:shd w:val="clear" w:color="auto" w:fill="FFFFFF"/>
        <w:spacing w:line="440" w:lineRule="exact"/>
        <w:ind w:firstLineChars="200" w:firstLine="552"/>
        <w:rPr>
          <w:rFonts w:ascii="Microsoft YaHei UI" w:eastAsia="Microsoft YaHei UI" w:hAnsi="Microsoft YaHei UI"/>
          <w:color w:val="333333"/>
          <w:spacing w:val="8"/>
          <w:kern w:val="0"/>
          <w:sz w:val="26"/>
          <w:szCs w:val="26"/>
        </w:rPr>
      </w:pPr>
      <w:r>
        <w:rPr>
          <w:rFonts w:ascii="Microsoft YaHei UI" w:eastAsia="Microsoft YaHei UI" w:hAnsi="Microsoft YaHei UI" w:hint="eastAsia"/>
          <w:color w:val="333333"/>
          <w:spacing w:val="8"/>
          <w:kern w:val="0"/>
          <w:sz w:val="26"/>
          <w:szCs w:val="26"/>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sectPr w:rsidR="00892FBA" w:rsidSect="00892FB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940" w:rsidRDefault="00F35940" w:rsidP="00892FBA">
      <w:r>
        <w:separator/>
      </w:r>
    </w:p>
  </w:endnote>
  <w:endnote w:type="continuationSeparator" w:id="0">
    <w:p w:rsidR="00F35940" w:rsidRDefault="00F35940" w:rsidP="00892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行楷">
    <w:altName w:val="华文行楷"/>
    <w:panose1 w:val="02010800040101010101"/>
    <w:charset w:val="86"/>
    <w:family w:val="auto"/>
    <w:pitch w:val="variable"/>
    <w:sig w:usb0="00000001" w:usb1="080F0000" w:usb2="00000010" w:usb3="00000000" w:csb0="00040000" w:csb1="00000000"/>
  </w:font>
  <w:font w:name="华文楷体">
    <w:altName w:val="华文楷体"/>
    <w:panose1 w:val="02010600040101010101"/>
    <w:charset w:val="86"/>
    <w:family w:val="auto"/>
    <w:pitch w:val="variable"/>
    <w:sig w:usb0="00000287" w:usb1="080F0000" w:usb2="00000010" w:usb3="00000000" w:csb0="0004009F" w:csb1="00000000"/>
  </w:font>
  <w:font w:name="方正舒体">
    <w:altName w:val="方正舒体"/>
    <w:panose1 w:val="02010601030101010101"/>
    <w:charset w:val="86"/>
    <w:family w:val="auto"/>
    <w:pitch w:val="variable"/>
    <w:sig w:usb0="00000003" w:usb1="080E0000" w:usb2="00000010" w:usb3="00000000" w:csb0="00040000" w:csb1="00000000"/>
  </w:font>
  <w:font w:name="方正大黑简体">
    <w:altName w:val="方正大黑简体"/>
    <w:charset w:val="86"/>
    <w:family w:val="auto"/>
    <w:pitch w:val="variable"/>
    <w:sig w:usb0="00000001" w:usb1="080E0000" w:usb2="00000010" w:usb3="00000000" w:csb0="00040000" w:csb1="00000000"/>
  </w:font>
  <w:font w:name="hei">
    <w:altName w:val="方正报宋简体"/>
    <w:charset w:val="86"/>
    <w:family w:val="auto"/>
    <w:pitch w:val="default"/>
    <w:sig w:usb0="00000001" w:usb1="080E0000" w:usb2="00000010" w:usb3="00000000" w:csb0="00040000" w:csb1="00000000"/>
  </w:font>
  <w:font w:name="汉仪大宋简">
    <w:altName w:val="黑体"/>
    <w:charset w:val="86"/>
    <w:family w:val="modern"/>
    <w:pitch w:val="fixed"/>
    <w:sig w:usb0="00000001" w:usb1="080E0800" w:usb2="00000012" w:usb3="00000000" w:csb0="00040000" w:csb1="00000000"/>
  </w:font>
  <w:font w:name="Microsoft YaHei UI">
    <w:altName w:val="微软雅黑"/>
    <w:charset w:val="86"/>
    <w:family w:val="swiss"/>
    <w:pitch w:val="variable"/>
    <w:sig w:usb0="00000000"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BA" w:rsidRDefault="00892FBA">
    <w:pPr>
      <w:pStyle w:val="a4"/>
      <w:jc w:val="center"/>
    </w:pPr>
    <w:r>
      <w:fldChar w:fldCharType="begin"/>
    </w:r>
    <w:r w:rsidR="00F35940">
      <w:instrText>PAGE   \* MERGEFORMAT</w:instrText>
    </w:r>
    <w:r>
      <w:fldChar w:fldCharType="separate"/>
    </w:r>
    <w:r w:rsidR="006F3632" w:rsidRPr="006F3632">
      <w:rPr>
        <w:noProof/>
        <w:lang w:val="zh-CN"/>
      </w:rPr>
      <w:t>1</w:t>
    </w:r>
    <w:r>
      <w:fldChar w:fldCharType="end"/>
    </w:r>
  </w:p>
  <w:p w:rsidR="00892FBA" w:rsidRDefault="00892FB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BA" w:rsidRDefault="00892FBA">
    <w:pPr>
      <w:pStyle w:val="a4"/>
      <w:jc w:val="center"/>
    </w:pPr>
    <w:r>
      <w:fldChar w:fldCharType="begin"/>
    </w:r>
    <w:r w:rsidR="00F35940">
      <w:instrText>PAGE   \* MER</w:instrText>
    </w:r>
    <w:r w:rsidR="00F35940">
      <w:instrText>GEFORMAT</w:instrText>
    </w:r>
    <w:r>
      <w:fldChar w:fldCharType="separate"/>
    </w:r>
    <w:r w:rsidR="006F3632" w:rsidRPr="006F3632">
      <w:rPr>
        <w:noProof/>
        <w:lang w:val="zh-CN"/>
      </w:rPr>
      <w:t>11</w:t>
    </w:r>
    <w:r>
      <w:fldChar w:fldCharType="end"/>
    </w:r>
  </w:p>
  <w:p w:rsidR="00892FBA" w:rsidRDefault="00892F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940" w:rsidRDefault="00F35940" w:rsidP="00892FBA">
      <w:r>
        <w:separator/>
      </w:r>
    </w:p>
  </w:footnote>
  <w:footnote w:type="continuationSeparator" w:id="0">
    <w:p w:rsidR="00F35940" w:rsidRDefault="00F35940" w:rsidP="00892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4252B4EE"/>
    <w:lvl w:ilvl="0" w:tplc="7A9C38AA">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nsid w:val="00000001"/>
    <w:multiLevelType w:val="hybridMultilevel"/>
    <w:tmpl w:val="B39E5252"/>
    <w:lvl w:ilvl="0" w:tplc="04090001">
      <w:start w:val="1"/>
      <w:numFmt w:val="bullet"/>
      <w:lvlText w:val=""/>
      <w:lvlJc w:val="left"/>
      <w:pPr>
        <w:ind w:left="817" w:hanging="420"/>
      </w:pPr>
      <w:rPr>
        <w:rFonts w:ascii="Wingdings" w:hAnsi="Wingdings" w:hint="default"/>
      </w:rPr>
    </w:lvl>
    <w:lvl w:ilvl="1" w:tplc="04090003" w:tentative="1">
      <w:start w:val="1"/>
      <w:numFmt w:val="bullet"/>
      <w:lvlText w:val=""/>
      <w:lvlJc w:val="left"/>
      <w:pPr>
        <w:ind w:left="1237" w:hanging="420"/>
      </w:pPr>
      <w:rPr>
        <w:rFonts w:ascii="Wingdings" w:hAnsi="Wingdings" w:hint="default"/>
      </w:rPr>
    </w:lvl>
    <w:lvl w:ilvl="2" w:tplc="04090005"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3" w:tentative="1">
      <w:start w:val="1"/>
      <w:numFmt w:val="bullet"/>
      <w:lvlText w:val=""/>
      <w:lvlJc w:val="left"/>
      <w:pPr>
        <w:ind w:left="2497" w:hanging="420"/>
      </w:pPr>
      <w:rPr>
        <w:rFonts w:ascii="Wingdings" w:hAnsi="Wingdings" w:hint="default"/>
      </w:rPr>
    </w:lvl>
    <w:lvl w:ilvl="5" w:tplc="04090005"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3" w:tentative="1">
      <w:start w:val="1"/>
      <w:numFmt w:val="bullet"/>
      <w:lvlText w:val=""/>
      <w:lvlJc w:val="left"/>
      <w:pPr>
        <w:ind w:left="3757" w:hanging="420"/>
      </w:pPr>
      <w:rPr>
        <w:rFonts w:ascii="Wingdings" w:hAnsi="Wingdings" w:hint="default"/>
      </w:rPr>
    </w:lvl>
    <w:lvl w:ilvl="8" w:tplc="04090005" w:tentative="1">
      <w:start w:val="1"/>
      <w:numFmt w:val="bullet"/>
      <w:lvlText w:val=""/>
      <w:lvlJc w:val="left"/>
      <w:pPr>
        <w:ind w:left="4177"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FBA"/>
    <w:rsid w:val="006F3632"/>
    <w:rsid w:val="00892FBA"/>
    <w:rsid w:val="00F35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BA"/>
    <w:pPr>
      <w:widowControl w:val="0"/>
      <w:jc w:val="both"/>
    </w:pPr>
  </w:style>
  <w:style w:type="paragraph" w:styleId="1">
    <w:name w:val="heading 1"/>
    <w:basedOn w:val="a"/>
    <w:next w:val="a"/>
    <w:link w:val="1Char"/>
    <w:uiPriority w:val="9"/>
    <w:qFormat/>
    <w:rsid w:val="00892FB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892FBA"/>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2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2FBA"/>
    <w:rPr>
      <w:sz w:val="18"/>
      <w:szCs w:val="18"/>
    </w:rPr>
  </w:style>
  <w:style w:type="paragraph" w:styleId="a4">
    <w:name w:val="footer"/>
    <w:basedOn w:val="a"/>
    <w:link w:val="Char0"/>
    <w:uiPriority w:val="99"/>
    <w:rsid w:val="00892FBA"/>
    <w:pPr>
      <w:tabs>
        <w:tab w:val="center" w:pos="4153"/>
        <w:tab w:val="right" w:pos="8306"/>
      </w:tabs>
      <w:snapToGrid w:val="0"/>
      <w:jc w:val="left"/>
    </w:pPr>
    <w:rPr>
      <w:sz w:val="18"/>
      <w:szCs w:val="18"/>
    </w:rPr>
  </w:style>
  <w:style w:type="character" w:customStyle="1" w:styleId="Char0">
    <w:name w:val="页脚 Char"/>
    <w:basedOn w:val="a0"/>
    <w:link w:val="a4"/>
    <w:uiPriority w:val="99"/>
    <w:rsid w:val="00892FBA"/>
    <w:rPr>
      <w:sz w:val="18"/>
      <w:szCs w:val="18"/>
    </w:rPr>
  </w:style>
  <w:style w:type="paragraph" w:styleId="a5">
    <w:name w:val="List Paragraph"/>
    <w:basedOn w:val="a"/>
    <w:uiPriority w:val="34"/>
    <w:qFormat/>
    <w:rsid w:val="00892FBA"/>
    <w:pPr>
      <w:ind w:firstLineChars="200" w:firstLine="420"/>
    </w:pPr>
  </w:style>
  <w:style w:type="character" w:customStyle="1" w:styleId="20">
    <w:name w:val="标题 2 字符"/>
    <w:uiPriority w:val="9"/>
    <w:qFormat/>
    <w:rsid w:val="00892FBA"/>
    <w:rPr>
      <w:rFonts w:ascii="Cambria" w:eastAsia="宋体" w:hAnsi="Cambria" w:cs="Times New Roman"/>
      <w:b/>
      <w:bCs/>
      <w:sz w:val="32"/>
      <w:szCs w:val="32"/>
    </w:rPr>
  </w:style>
  <w:style w:type="character" w:customStyle="1" w:styleId="21">
    <w:name w:val="标题 2 字符1"/>
    <w:basedOn w:val="a0"/>
    <w:uiPriority w:val="9"/>
    <w:rsid w:val="00892FBA"/>
    <w:rPr>
      <w:rFonts w:ascii="等线 Light" w:eastAsia="等线 Light" w:hAnsi="等线 Light" w:cs="宋体"/>
      <w:b/>
      <w:bCs/>
      <w:sz w:val="32"/>
      <w:szCs w:val="32"/>
    </w:rPr>
  </w:style>
  <w:style w:type="character" w:customStyle="1" w:styleId="2Char">
    <w:name w:val="标题 2 Char"/>
    <w:link w:val="2"/>
    <w:uiPriority w:val="9"/>
    <w:qFormat/>
    <w:rsid w:val="00892FBA"/>
    <w:rPr>
      <w:rFonts w:ascii="Cambria" w:eastAsia="宋体" w:hAnsi="Cambria" w:cs="Times New Roman"/>
      <w:b/>
      <w:bCs/>
      <w:sz w:val="32"/>
      <w:szCs w:val="32"/>
    </w:rPr>
  </w:style>
  <w:style w:type="character" w:customStyle="1" w:styleId="1Char">
    <w:name w:val="标题 1 Char"/>
    <w:basedOn w:val="a0"/>
    <w:link w:val="1"/>
    <w:uiPriority w:val="9"/>
    <w:rsid w:val="00892FBA"/>
    <w:rPr>
      <w:rFonts w:ascii="Times New Roman" w:eastAsia="宋体" w:hAnsi="Times New Roman" w:cs="Times New Roman"/>
      <w:b/>
      <w:bCs/>
      <w:kern w:val="44"/>
      <w:sz w:val="44"/>
      <w:szCs w:val="44"/>
    </w:rPr>
  </w:style>
  <w:style w:type="paragraph" w:styleId="a6">
    <w:name w:val="Date"/>
    <w:basedOn w:val="a"/>
    <w:next w:val="a"/>
    <w:link w:val="Char1"/>
    <w:uiPriority w:val="99"/>
    <w:rsid w:val="00892FBA"/>
    <w:pPr>
      <w:ind w:leftChars="2500" w:left="100"/>
    </w:pPr>
  </w:style>
  <w:style w:type="character" w:customStyle="1" w:styleId="Char1">
    <w:name w:val="日期 Char"/>
    <w:basedOn w:val="a0"/>
    <w:link w:val="a6"/>
    <w:uiPriority w:val="99"/>
    <w:rsid w:val="00892FBA"/>
  </w:style>
  <w:style w:type="table" w:styleId="a7">
    <w:name w:val="Table Grid"/>
    <w:basedOn w:val="a1"/>
    <w:uiPriority w:val="39"/>
    <w:rsid w:val="00892FBA"/>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Char2"/>
    <w:uiPriority w:val="99"/>
    <w:rsid w:val="00892FBA"/>
    <w:pPr>
      <w:snapToGrid w:val="0"/>
      <w:jc w:val="left"/>
    </w:pPr>
    <w:rPr>
      <w:rFonts w:ascii="Calibri" w:eastAsia="宋体" w:hAnsi="Calibri" w:cs="Times New Roman"/>
    </w:rPr>
  </w:style>
  <w:style w:type="character" w:customStyle="1" w:styleId="Char2">
    <w:name w:val="尾注文本 Char"/>
    <w:basedOn w:val="a0"/>
    <w:link w:val="a8"/>
    <w:uiPriority w:val="99"/>
    <w:rsid w:val="00892FBA"/>
    <w:rPr>
      <w:rFonts w:ascii="Calibri" w:eastAsia="宋体" w:hAnsi="Calibri" w:cs="Times New Roman"/>
    </w:rPr>
  </w:style>
  <w:style w:type="character" w:styleId="a9">
    <w:name w:val="endnote reference"/>
    <w:basedOn w:val="a0"/>
    <w:uiPriority w:val="99"/>
    <w:rsid w:val="00892FBA"/>
    <w:rPr>
      <w:vertAlign w:val="superscript"/>
    </w:rPr>
  </w:style>
  <w:style w:type="paragraph" w:styleId="aa">
    <w:name w:val="footnote text"/>
    <w:basedOn w:val="a"/>
    <w:link w:val="Char3"/>
    <w:uiPriority w:val="99"/>
    <w:rsid w:val="00892FBA"/>
    <w:pPr>
      <w:snapToGrid w:val="0"/>
      <w:jc w:val="left"/>
    </w:pPr>
    <w:rPr>
      <w:sz w:val="18"/>
      <w:szCs w:val="18"/>
    </w:rPr>
  </w:style>
  <w:style w:type="character" w:customStyle="1" w:styleId="Char3">
    <w:name w:val="脚注文本 Char"/>
    <w:basedOn w:val="a0"/>
    <w:link w:val="aa"/>
    <w:uiPriority w:val="99"/>
    <w:rsid w:val="00892FBA"/>
    <w:rPr>
      <w:sz w:val="18"/>
      <w:szCs w:val="18"/>
    </w:rPr>
  </w:style>
  <w:style w:type="character" w:styleId="ab">
    <w:name w:val="footnote reference"/>
    <w:basedOn w:val="a0"/>
    <w:uiPriority w:val="99"/>
    <w:rsid w:val="00892FB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726C-611A-475D-860F-96D2AD6B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2501</Words>
  <Characters>14260</Characters>
  <Application>Microsoft Office Word</Application>
  <DocSecurity>0</DocSecurity>
  <Lines>118</Lines>
  <Paragraphs>33</Paragraphs>
  <ScaleCrop>false</ScaleCrop>
  <Company>china</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宝玉强</dc:creator>
  <cp:lastModifiedBy>黄书戎</cp:lastModifiedBy>
  <cp:revision>2</cp:revision>
  <dcterms:created xsi:type="dcterms:W3CDTF">2021-05-25T04:53:00Z</dcterms:created>
  <dcterms:modified xsi:type="dcterms:W3CDTF">2021-05-25T04:53:00Z</dcterms:modified>
</cp:coreProperties>
</file>