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1E" w:rsidRPr="006C5F78" w:rsidRDefault="0056451E" w:rsidP="0056451E">
      <w:pPr>
        <w:adjustRightInd w:val="0"/>
        <w:snapToGrid w:val="0"/>
        <w:jc w:val="center"/>
        <w:rPr>
          <w:rFonts w:ascii="华文中宋" w:eastAsia="华文中宋" w:hAnsi="华文中宋" w:cs="方正小标宋简体"/>
          <w:b/>
          <w:color w:val="000000"/>
          <w:sz w:val="24"/>
        </w:rPr>
      </w:pPr>
      <w:r w:rsidRPr="006C5F78">
        <w:rPr>
          <w:rFonts w:ascii="华文中宋" w:eastAsia="华文中宋" w:hAnsi="华文中宋" w:cs="方正小标宋简体" w:hint="eastAsia"/>
          <w:b/>
          <w:color w:val="000000"/>
          <w:sz w:val="24"/>
        </w:rPr>
        <w:t>关于组织开展“深化师德师风建设培养造就新时代高素质教师队伍”专题网络培训的通知</w:t>
      </w:r>
    </w:p>
    <w:p w:rsidR="0056451E" w:rsidRPr="006C5F78" w:rsidRDefault="0056451E" w:rsidP="0056451E">
      <w:pPr>
        <w:adjustRightInd w:val="0"/>
        <w:snapToGrid w:val="0"/>
        <w:jc w:val="center"/>
        <w:rPr>
          <w:rFonts w:ascii="华文中宋" w:eastAsia="华文中宋" w:hAnsi="华文中宋" w:cs="方正小标宋简体"/>
          <w:b/>
          <w:color w:val="000000"/>
          <w:sz w:val="24"/>
        </w:rPr>
      </w:pPr>
      <w:bookmarkStart w:id="0" w:name="_GoBack"/>
      <w:bookmarkEnd w:id="0"/>
    </w:p>
    <w:p w:rsidR="0056451E" w:rsidRPr="006C5F78" w:rsidRDefault="0056451E" w:rsidP="0056451E">
      <w:pPr>
        <w:tabs>
          <w:tab w:val="left" w:pos="3119"/>
        </w:tabs>
        <w:adjustRightInd w:val="0"/>
        <w:snapToGrid w:val="0"/>
        <w:rPr>
          <w:rFonts w:ascii="仿宋" w:eastAsia="仿宋" w:hAnsi="仿宋" w:cs="Times New Roman"/>
          <w:sz w:val="24"/>
          <w:szCs w:val="24"/>
          <w:u w:color="000000"/>
          <w:lang w:val="zh-TW" w:eastAsia="zh-TW"/>
        </w:rPr>
      </w:pPr>
      <w:r w:rsidRPr="006C5F78">
        <w:rPr>
          <w:rFonts w:ascii="仿宋" w:eastAsia="仿宋" w:hAnsi="仿宋" w:cs="Times New Roman" w:hint="eastAsia"/>
          <w:sz w:val="24"/>
          <w:szCs w:val="24"/>
          <w:u w:color="000000"/>
          <w:lang w:val="zh-TW" w:eastAsia="zh-TW"/>
        </w:rPr>
        <w:t>各省、自治区、直辖市教育厅（教委），新疆生产建设兵团教育局，部属各高等学校</w:t>
      </w:r>
      <w:r w:rsidRPr="006C5F78">
        <w:rPr>
          <w:rFonts w:ascii="仿宋" w:eastAsia="仿宋" w:hAnsi="仿宋" w:cs="Times New Roman" w:hint="eastAsia"/>
          <w:sz w:val="24"/>
          <w:szCs w:val="24"/>
          <w:u w:color="000000"/>
          <w:lang w:val="zh-TW"/>
        </w:rPr>
        <w:t>：</w:t>
      </w:r>
    </w:p>
    <w:p w:rsidR="0056451E" w:rsidRPr="006C5F78" w:rsidRDefault="0056451E" w:rsidP="0056451E">
      <w:pPr>
        <w:tabs>
          <w:tab w:val="left" w:pos="3119"/>
        </w:tabs>
        <w:adjustRightInd w:val="0"/>
        <w:snapToGrid w:val="0"/>
        <w:ind w:firstLineChars="200" w:firstLine="480"/>
        <w:rPr>
          <w:rFonts w:ascii="仿宋" w:eastAsia="仿宋" w:hAnsi="仿宋" w:cs="Times New Roman"/>
          <w:color w:val="000000"/>
          <w:sz w:val="24"/>
          <w:szCs w:val="24"/>
          <w:u w:color="000000"/>
        </w:rPr>
      </w:pPr>
      <w:r w:rsidRPr="006C5F78">
        <w:rPr>
          <w:rFonts w:ascii="仿宋" w:eastAsia="仿宋" w:hAnsi="仿宋" w:cs="Times New Roman"/>
          <w:color w:val="000000"/>
          <w:sz w:val="24"/>
          <w:szCs w:val="24"/>
          <w:u w:color="000000"/>
        </w:rPr>
        <w:t>为深入学习贯彻习近平总书记关于教育的重要论述和全国教育大会精神，落实《中共中央</w:t>
      </w:r>
      <w:r w:rsidRPr="006C5F78">
        <w:rPr>
          <w:rFonts w:ascii="仿宋" w:eastAsia="仿宋" w:hAnsi="仿宋" w:cs="Times New Roman" w:hint="eastAsia"/>
          <w:color w:val="000000"/>
          <w:sz w:val="24"/>
          <w:szCs w:val="24"/>
          <w:u w:color="000000"/>
        </w:rPr>
        <w:t xml:space="preserve"> </w:t>
      </w:r>
      <w:r w:rsidRPr="006C5F78">
        <w:rPr>
          <w:rFonts w:ascii="仿宋" w:eastAsia="仿宋" w:hAnsi="仿宋" w:cs="Times New Roman"/>
          <w:color w:val="000000"/>
          <w:sz w:val="24"/>
          <w:szCs w:val="24"/>
          <w:u w:color="000000"/>
        </w:rPr>
        <w:t>国务院关于全面深化新时代教师队伍建设改革的意见》，推进实施《新时代高校教师职业行为十项准则》《新时代中小学教师职业行为十项准则》《新时代幼儿园教师职业行为十项准则》，结合各地各学校</w:t>
      </w:r>
      <w:r w:rsidRPr="006C5F78">
        <w:rPr>
          <w:rFonts w:ascii="仿宋" w:eastAsia="仿宋" w:hAnsi="仿宋" w:cs="Times New Roman" w:hint="eastAsia"/>
          <w:color w:val="000000"/>
          <w:sz w:val="24"/>
          <w:szCs w:val="24"/>
          <w:u w:color="000000"/>
        </w:rPr>
        <w:t>师德教育的</w:t>
      </w:r>
      <w:r w:rsidRPr="006C5F78">
        <w:rPr>
          <w:rFonts w:ascii="仿宋" w:eastAsia="仿宋" w:hAnsi="仿宋" w:cs="Times New Roman"/>
          <w:color w:val="000000"/>
          <w:sz w:val="24"/>
          <w:szCs w:val="24"/>
          <w:u w:color="000000"/>
        </w:rPr>
        <w:t>培训需求</w:t>
      </w:r>
      <w:r w:rsidRPr="006C5F78">
        <w:rPr>
          <w:rFonts w:ascii="仿宋" w:eastAsia="仿宋" w:hAnsi="仿宋" w:cs="Times New Roman" w:hint="eastAsia"/>
          <w:color w:val="000000"/>
          <w:sz w:val="24"/>
          <w:szCs w:val="24"/>
          <w:u w:color="000000"/>
        </w:rPr>
        <w:t>，</w:t>
      </w:r>
      <w:r w:rsidRPr="006C5F78">
        <w:rPr>
          <w:rFonts w:ascii="仿宋" w:eastAsia="仿宋" w:hAnsi="仿宋" w:cs="Times New Roman"/>
          <w:color w:val="000000"/>
          <w:sz w:val="24"/>
          <w:szCs w:val="24"/>
          <w:u w:color="000000"/>
        </w:rPr>
        <w:t>在教育部教师工作司举办的</w:t>
      </w:r>
      <w:r w:rsidRPr="006C5F78">
        <w:rPr>
          <w:rFonts w:ascii="仿宋" w:eastAsia="仿宋" w:hAnsi="仿宋" w:cs="Times New Roman" w:hint="eastAsia"/>
          <w:color w:val="000000"/>
          <w:sz w:val="24"/>
          <w:szCs w:val="24"/>
          <w:u w:color="000000"/>
        </w:rPr>
        <w:t>“</w:t>
      </w:r>
      <w:r w:rsidRPr="006C5F78">
        <w:rPr>
          <w:rFonts w:ascii="仿宋" w:eastAsia="仿宋" w:hAnsi="仿宋" w:cs="Times New Roman"/>
          <w:color w:val="000000"/>
          <w:sz w:val="24"/>
          <w:szCs w:val="24"/>
          <w:u w:color="000000"/>
        </w:rPr>
        <w:t>厚植弘扬师德风尚 做新时代党和人民满意的好老师</w:t>
      </w:r>
      <w:r w:rsidRPr="006C5F78">
        <w:rPr>
          <w:rFonts w:ascii="仿宋" w:eastAsia="仿宋" w:hAnsi="仿宋" w:cs="Times New Roman" w:hint="eastAsia"/>
          <w:color w:val="000000"/>
          <w:sz w:val="24"/>
          <w:szCs w:val="24"/>
          <w:u w:color="000000"/>
        </w:rPr>
        <w:t>”网络培训示范班的基础上，为进一步实现优质资源共享，扩大培训覆盖范围，经研究，我院</w:t>
      </w:r>
      <w:r w:rsidRPr="006C5F78">
        <w:rPr>
          <w:rFonts w:ascii="仿宋" w:eastAsia="仿宋" w:hAnsi="仿宋" w:cs="Times New Roman"/>
          <w:color w:val="000000"/>
          <w:sz w:val="24"/>
          <w:szCs w:val="24"/>
          <w:u w:color="000000"/>
        </w:rPr>
        <w:t>决定组织开展</w:t>
      </w:r>
      <w:r w:rsidRPr="006C5F78">
        <w:rPr>
          <w:rFonts w:ascii="仿宋" w:eastAsia="仿宋" w:hAnsi="仿宋" w:cs="Times New Roman" w:hint="eastAsia"/>
          <w:color w:val="000000"/>
          <w:sz w:val="24"/>
          <w:szCs w:val="24"/>
          <w:u w:color="000000"/>
        </w:rPr>
        <w:t>“深化师德师风建设 培养造就新时代高素质教师队伍”专题</w:t>
      </w:r>
      <w:r w:rsidRPr="006C5F78">
        <w:rPr>
          <w:rFonts w:ascii="仿宋" w:eastAsia="仿宋" w:hAnsi="仿宋" w:cs="Times New Roman"/>
          <w:color w:val="000000"/>
          <w:sz w:val="24"/>
          <w:szCs w:val="24"/>
          <w:u w:color="000000"/>
        </w:rPr>
        <w:t>网络培训。有关事项通知如下：</w:t>
      </w:r>
    </w:p>
    <w:p w:rsidR="0056451E" w:rsidRPr="006C5F78" w:rsidRDefault="0056451E" w:rsidP="0056451E">
      <w:pPr>
        <w:adjustRightInd w:val="0"/>
        <w:snapToGrid w:val="0"/>
        <w:ind w:firstLineChars="200" w:firstLine="480"/>
        <w:rPr>
          <w:rFonts w:ascii="仿宋" w:eastAsia="仿宋" w:hAnsi="仿宋" w:cs="Times New Roman"/>
          <w:color w:val="000000"/>
          <w:sz w:val="24"/>
        </w:rPr>
      </w:pPr>
      <w:r w:rsidRPr="006C5F78">
        <w:rPr>
          <w:rFonts w:ascii="仿宋" w:eastAsia="仿宋" w:hAnsi="仿宋" w:cs="Times New Roman" w:hint="eastAsia"/>
          <w:color w:val="000000"/>
          <w:sz w:val="24"/>
        </w:rPr>
        <w:t>一、培训目的</w:t>
      </w:r>
    </w:p>
    <w:p w:rsidR="0056451E" w:rsidRPr="006C5F78" w:rsidRDefault="0056451E" w:rsidP="0056451E">
      <w:pPr>
        <w:tabs>
          <w:tab w:val="left" w:pos="3119"/>
        </w:tabs>
        <w:adjustRightInd w:val="0"/>
        <w:snapToGrid w:val="0"/>
        <w:ind w:firstLineChars="200" w:firstLine="480"/>
        <w:rPr>
          <w:rFonts w:ascii="仿宋" w:eastAsia="仿宋" w:hAnsi="仿宋" w:cs="Times New Roman"/>
          <w:color w:val="000000"/>
          <w:sz w:val="24"/>
          <w:szCs w:val="24"/>
          <w:u w:color="000000"/>
          <w:lang w:val="zh-TW" w:eastAsia="zh-TW"/>
        </w:rPr>
      </w:pPr>
      <w:r w:rsidRPr="006C5F78">
        <w:rPr>
          <w:rFonts w:ascii="仿宋" w:eastAsia="仿宋" w:hAnsi="仿宋" w:cs="Times New Roman" w:hint="eastAsia"/>
          <w:color w:val="000000"/>
          <w:sz w:val="24"/>
          <w:szCs w:val="24"/>
          <w:u w:color="000000"/>
          <w:lang w:val="zh-TW" w:eastAsia="zh-TW"/>
        </w:rPr>
        <w:t>引导</w:t>
      </w:r>
      <w:r w:rsidRPr="006C5F78">
        <w:rPr>
          <w:rFonts w:ascii="仿宋" w:eastAsia="仿宋" w:hAnsi="仿宋" w:cs="Times New Roman" w:hint="eastAsia"/>
          <w:color w:val="000000"/>
          <w:sz w:val="24"/>
          <w:szCs w:val="24"/>
          <w:u w:color="000000"/>
          <w:lang w:val="zh-TW"/>
        </w:rPr>
        <w:t>广大教师深入学习领会</w:t>
      </w:r>
      <w:r w:rsidRPr="006C5F78">
        <w:rPr>
          <w:rFonts w:ascii="仿宋" w:eastAsia="仿宋" w:hAnsi="仿宋" w:cs="Times New Roman" w:hint="eastAsia"/>
          <w:color w:val="000000"/>
          <w:sz w:val="24"/>
          <w:szCs w:val="24"/>
          <w:u w:color="000000"/>
          <w:lang w:val="zh-TW" w:eastAsia="zh-TW"/>
        </w:rPr>
        <w:t>习近平</w:t>
      </w:r>
      <w:r w:rsidRPr="006C5F78">
        <w:rPr>
          <w:rFonts w:ascii="仿宋" w:eastAsia="仿宋" w:hAnsi="仿宋" w:cs="Times New Roman"/>
          <w:color w:val="000000"/>
          <w:sz w:val="24"/>
          <w:szCs w:val="24"/>
          <w:u w:color="000000"/>
          <w:lang w:val="zh-TW" w:eastAsia="zh-TW"/>
        </w:rPr>
        <w:t>新时代中国特色社会主义思想</w:t>
      </w:r>
      <w:r w:rsidRPr="006C5F78">
        <w:rPr>
          <w:rFonts w:ascii="仿宋" w:eastAsia="仿宋" w:hAnsi="仿宋" w:cs="Times New Roman" w:hint="eastAsia"/>
          <w:color w:val="000000"/>
          <w:sz w:val="24"/>
          <w:szCs w:val="24"/>
          <w:u w:color="000000"/>
          <w:lang w:val="zh-TW"/>
        </w:rPr>
        <w:t>，</w:t>
      </w:r>
      <w:r w:rsidRPr="006C5F78">
        <w:rPr>
          <w:rFonts w:ascii="仿宋" w:eastAsia="仿宋" w:hAnsi="仿宋" w:cs="Times New Roman" w:hint="eastAsia"/>
          <w:color w:val="000000"/>
          <w:sz w:val="24"/>
          <w:szCs w:val="24"/>
          <w:u w:color="000000"/>
          <w:lang w:val="zh-TW" w:eastAsia="zh-TW"/>
        </w:rPr>
        <w:t>深刻认识加强师德师风建设的重要性紧迫性，明确师德师风建设的任务目标和重要举措，牢牢把握继承和发展、高线引领和底线要求、严管和厚爱的关系，促进广大教师模范遵守职业行为准则规范，造就</w:t>
      </w:r>
      <w:r w:rsidRPr="006C5F78">
        <w:rPr>
          <w:rFonts w:ascii="仿宋" w:eastAsia="仿宋" w:hAnsi="仿宋" w:cs="Times New Roman" w:hint="eastAsia"/>
          <w:color w:val="000000"/>
          <w:sz w:val="24"/>
          <w:szCs w:val="24"/>
          <w:u w:color="000000"/>
          <w:lang w:val="zh-TW"/>
        </w:rPr>
        <w:t>一支</w:t>
      </w:r>
      <w:r w:rsidRPr="006C5F78">
        <w:rPr>
          <w:rFonts w:ascii="仿宋" w:eastAsia="仿宋" w:hAnsi="仿宋" w:cs="Times New Roman" w:hint="eastAsia"/>
          <w:color w:val="000000"/>
          <w:sz w:val="24"/>
          <w:szCs w:val="24"/>
          <w:u w:color="000000"/>
          <w:lang w:val="zh-TW" w:eastAsia="zh-TW"/>
        </w:rPr>
        <w:t>政治素质过硬、业务能力精湛、育人水平高超的高素质教师队伍。</w:t>
      </w:r>
    </w:p>
    <w:p w:rsidR="0056451E" w:rsidRPr="006C5F78" w:rsidRDefault="0056451E" w:rsidP="0056451E">
      <w:pPr>
        <w:adjustRightInd w:val="0"/>
        <w:snapToGrid w:val="0"/>
        <w:ind w:firstLineChars="200" w:firstLine="480"/>
        <w:rPr>
          <w:rFonts w:ascii="仿宋" w:eastAsia="仿宋" w:hAnsi="仿宋" w:cs="Times New Roman"/>
          <w:color w:val="000000"/>
          <w:sz w:val="24"/>
        </w:rPr>
      </w:pPr>
      <w:r w:rsidRPr="006C5F78">
        <w:rPr>
          <w:rFonts w:ascii="仿宋" w:eastAsia="仿宋" w:hAnsi="仿宋" w:cs="Times New Roman" w:hint="eastAsia"/>
          <w:color w:val="000000"/>
          <w:sz w:val="24"/>
        </w:rPr>
        <w:t>二、培训对象</w:t>
      </w:r>
    </w:p>
    <w:p w:rsidR="0056451E" w:rsidRPr="006C5F78" w:rsidRDefault="0056451E" w:rsidP="0056451E">
      <w:pPr>
        <w:adjustRightInd w:val="0"/>
        <w:snapToGrid w:val="0"/>
        <w:ind w:firstLineChars="200" w:firstLine="480"/>
        <w:rPr>
          <w:rFonts w:ascii="仿宋" w:eastAsia="仿宋" w:hAnsi="仿宋" w:cs="Times New Roman"/>
          <w:color w:val="000000"/>
          <w:sz w:val="24"/>
          <w:u w:color="000000"/>
          <w:lang w:val="zh-TW" w:eastAsia="zh-TW"/>
        </w:rPr>
      </w:pPr>
      <w:bookmarkStart w:id="1" w:name="_Hlk494525332"/>
      <w:r w:rsidRPr="006C5F78">
        <w:rPr>
          <w:rFonts w:ascii="仿宋" w:eastAsia="仿宋" w:hAnsi="仿宋" w:cs="Times New Roman" w:hint="eastAsia"/>
          <w:color w:val="000000"/>
          <w:sz w:val="24"/>
          <w:u w:color="000000"/>
          <w:lang w:val="zh-TW" w:eastAsia="zh-TW"/>
        </w:rPr>
        <w:t>各高校、中小学校及幼儿园教师。</w:t>
      </w:r>
    </w:p>
    <w:bookmarkEnd w:id="1"/>
    <w:p w:rsidR="0056451E" w:rsidRPr="006C5F78" w:rsidRDefault="0056451E" w:rsidP="0056451E">
      <w:pPr>
        <w:adjustRightInd w:val="0"/>
        <w:snapToGrid w:val="0"/>
        <w:ind w:firstLineChars="200" w:firstLine="480"/>
        <w:rPr>
          <w:rFonts w:ascii="仿宋" w:eastAsia="仿宋" w:hAnsi="仿宋" w:cs="Times New Roman"/>
          <w:color w:val="000000"/>
          <w:sz w:val="24"/>
          <w:u w:color="000000"/>
          <w:lang w:val="zh-TW"/>
        </w:rPr>
      </w:pPr>
      <w:r w:rsidRPr="006C5F78">
        <w:rPr>
          <w:rFonts w:ascii="仿宋" w:eastAsia="仿宋" w:hAnsi="仿宋" w:cs="Times New Roman" w:hint="eastAsia"/>
          <w:color w:val="000000"/>
          <w:sz w:val="24"/>
        </w:rPr>
        <w:t>三、培训时间</w:t>
      </w:r>
    </w:p>
    <w:p w:rsidR="0056451E" w:rsidRPr="006C5F78" w:rsidRDefault="0056451E" w:rsidP="0056451E">
      <w:pPr>
        <w:adjustRightInd w:val="0"/>
        <w:snapToGrid w:val="0"/>
        <w:ind w:firstLineChars="200" w:firstLine="480"/>
        <w:rPr>
          <w:rFonts w:ascii="仿宋" w:eastAsia="仿宋" w:hAnsi="仿宋" w:cs="Times New Roman"/>
          <w:color w:val="000000"/>
          <w:sz w:val="24"/>
          <w:u w:color="000000"/>
          <w:lang w:val="zh-TW"/>
        </w:rPr>
      </w:pPr>
      <w:r w:rsidRPr="006C5F78">
        <w:rPr>
          <w:rFonts w:ascii="仿宋" w:eastAsia="仿宋" w:hAnsi="仿宋" w:cs="Times New Roman" w:hint="eastAsia"/>
          <w:color w:val="000000"/>
          <w:sz w:val="24"/>
          <w:u w:color="000000"/>
          <w:lang w:val="zh-TW"/>
        </w:rPr>
        <w:t>本次培训学习时长为2个月，具体开班时间由参训单位与国家教育行政学院协商确定。</w:t>
      </w:r>
    </w:p>
    <w:p w:rsidR="0056451E" w:rsidRPr="006C5F78" w:rsidRDefault="0056451E" w:rsidP="0056451E">
      <w:pPr>
        <w:tabs>
          <w:tab w:val="left" w:pos="3119"/>
        </w:tabs>
        <w:adjustRightInd w:val="0"/>
        <w:snapToGrid w:val="0"/>
        <w:ind w:firstLineChars="200" w:firstLine="480"/>
        <w:rPr>
          <w:rFonts w:ascii="仿宋" w:eastAsia="仿宋" w:hAnsi="仿宋" w:cs="黑体"/>
          <w:color w:val="000000"/>
          <w:sz w:val="24"/>
          <w:szCs w:val="24"/>
          <w:u w:color="000000"/>
          <w:lang w:val="zh-TW" w:eastAsia="zh-TW"/>
        </w:rPr>
      </w:pPr>
      <w:r w:rsidRPr="006C5F78">
        <w:rPr>
          <w:rFonts w:ascii="仿宋" w:eastAsia="仿宋" w:hAnsi="仿宋" w:cs="黑体"/>
          <w:color w:val="000000"/>
          <w:sz w:val="24"/>
          <w:szCs w:val="24"/>
          <w:u w:color="000000"/>
          <w:lang w:val="zh-TW" w:eastAsia="zh-TW"/>
        </w:rPr>
        <w:t>四、培训平台</w:t>
      </w:r>
    </w:p>
    <w:p w:rsidR="0056451E" w:rsidRPr="006C5F78" w:rsidRDefault="0056451E" w:rsidP="0056451E">
      <w:pPr>
        <w:adjustRightInd w:val="0"/>
        <w:snapToGrid w:val="0"/>
        <w:ind w:firstLineChars="200" w:firstLine="480"/>
        <w:rPr>
          <w:rFonts w:ascii="仿宋" w:eastAsia="仿宋" w:hAnsi="仿宋" w:cs="Times New Roman"/>
          <w:color w:val="000000"/>
          <w:sz w:val="24"/>
          <w:szCs w:val="24"/>
          <w:u w:color="000000"/>
          <w:lang w:val="zh-TW"/>
        </w:rPr>
      </w:pPr>
      <w:r w:rsidRPr="006C5F78">
        <w:rPr>
          <w:rFonts w:ascii="仿宋" w:eastAsia="仿宋" w:hAnsi="仿宋" w:cs="Times New Roman" w:hint="eastAsia"/>
          <w:color w:val="000000"/>
          <w:sz w:val="24"/>
          <w:szCs w:val="24"/>
          <w:u w:color="000000"/>
          <w:lang w:val="zh-TW" w:eastAsia="zh-TW"/>
        </w:rPr>
        <w:t>本次培训依托中国教育干部网络学院（www.enaea.edu.cn）培训平台组织实施。参训学员在中国教育干部网络学院进行实名注册，登录后使用统一发放的学习卡参加学习。</w:t>
      </w:r>
    </w:p>
    <w:p w:rsidR="0056451E" w:rsidRPr="006C5F78" w:rsidRDefault="0056451E" w:rsidP="0056451E">
      <w:pPr>
        <w:adjustRightInd w:val="0"/>
        <w:snapToGrid w:val="0"/>
        <w:ind w:firstLineChars="200" w:firstLine="480"/>
        <w:rPr>
          <w:rFonts w:ascii="仿宋" w:eastAsia="仿宋" w:hAnsi="仿宋" w:cs="黑体"/>
          <w:color w:val="000000"/>
          <w:sz w:val="24"/>
          <w:szCs w:val="24"/>
          <w:u w:color="000000"/>
          <w:lang w:val="zh-TW" w:eastAsia="zh-TW"/>
        </w:rPr>
      </w:pPr>
      <w:r w:rsidRPr="006C5F78">
        <w:rPr>
          <w:rFonts w:ascii="仿宋" w:eastAsia="仿宋" w:hAnsi="仿宋" w:cs="黑体"/>
          <w:color w:val="000000"/>
          <w:sz w:val="24"/>
          <w:szCs w:val="24"/>
          <w:u w:color="000000"/>
          <w:lang w:val="zh-TW" w:eastAsia="zh-TW"/>
        </w:rPr>
        <w:t>五、培训</w:t>
      </w:r>
      <w:r w:rsidRPr="006C5F78">
        <w:rPr>
          <w:rFonts w:ascii="仿宋" w:eastAsia="仿宋" w:hAnsi="仿宋" w:cs="黑体" w:hint="eastAsia"/>
          <w:color w:val="000000"/>
          <w:sz w:val="24"/>
          <w:szCs w:val="24"/>
          <w:u w:color="000000"/>
          <w:lang w:val="zh-TW"/>
        </w:rPr>
        <w:t>内容与要求</w:t>
      </w:r>
    </w:p>
    <w:p w:rsidR="0056451E" w:rsidRPr="006C5F78" w:rsidRDefault="0056451E" w:rsidP="0056451E">
      <w:pPr>
        <w:adjustRightInd w:val="0"/>
        <w:snapToGrid w:val="0"/>
        <w:ind w:firstLineChars="200" w:firstLine="480"/>
        <w:rPr>
          <w:rFonts w:ascii="仿宋" w:eastAsia="仿宋" w:hAnsi="仿宋" w:cs="Times New Roman"/>
          <w:sz w:val="24"/>
        </w:rPr>
      </w:pPr>
      <w:r w:rsidRPr="006C5F78">
        <w:rPr>
          <w:rFonts w:ascii="仿宋" w:eastAsia="仿宋" w:hAnsi="仿宋" w:cs="Times New Roman" w:hint="eastAsia"/>
          <w:color w:val="000000"/>
          <w:sz w:val="24"/>
          <w:u w:color="000000"/>
          <w:lang w:val="zh-TW"/>
        </w:rPr>
        <w:t>本次</w:t>
      </w:r>
      <w:r w:rsidRPr="006C5F78">
        <w:rPr>
          <w:rFonts w:ascii="仿宋" w:eastAsia="仿宋" w:hAnsi="仿宋" w:cs="Times New Roman" w:hint="eastAsia"/>
          <w:color w:val="000000"/>
          <w:sz w:val="24"/>
          <w:u w:color="000000"/>
          <w:lang w:val="zh-TW" w:eastAsia="zh-TW"/>
        </w:rPr>
        <w:t>培训分课程学习、交流研讨、成果撰写、在线考试四个环节。</w:t>
      </w:r>
    </w:p>
    <w:p w:rsidR="0056451E" w:rsidRPr="006C5F78" w:rsidRDefault="0056451E" w:rsidP="0056451E">
      <w:pPr>
        <w:adjustRightInd w:val="0"/>
        <w:snapToGrid w:val="0"/>
        <w:ind w:firstLineChars="200" w:firstLine="480"/>
        <w:rPr>
          <w:rFonts w:ascii="仿宋" w:eastAsia="仿宋" w:hAnsi="仿宋" w:cs="Times New Roman"/>
          <w:color w:val="FF0000"/>
          <w:sz w:val="24"/>
        </w:rPr>
      </w:pPr>
      <w:r w:rsidRPr="006C5F78">
        <w:rPr>
          <w:rFonts w:ascii="仿宋" w:eastAsia="仿宋" w:hAnsi="仿宋" w:cs="Times New Roman"/>
          <w:sz w:val="24"/>
        </w:rPr>
        <w:t>1.课程学习：</w:t>
      </w:r>
      <w:r w:rsidRPr="006C5F78">
        <w:rPr>
          <w:rFonts w:ascii="仿宋" w:eastAsia="仿宋" w:hAnsi="仿宋" w:cs="Times New Roman" w:hint="eastAsia"/>
          <w:sz w:val="24"/>
        </w:rPr>
        <w:t>本次培训结合参训对象实际分类设计培训内容，开设“夯实政策理论 坚定政治方向”“加强法规学习 深化师德认知”“遵守职业规范 守好师德底线”“加强自我修养 维护职业形象”“潜心教书育人 彰显师德智慧”“学习先进典型 弘扬师德风尚”等课程模块（见附件1、2）。</w:t>
      </w:r>
      <w:r w:rsidRPr="006C5F78">
        <w:rPr>
          <w:rFonts w:ascii="仿宋" w:eastAsia="仿宋" w:hAnsi="仿宋" w:cs="Times New Roman"/>
          <w:sz w:val="24"/>
        </w:rPr>
        <w:t>参训学员</w:t>
      </w:r>
      <w:r w:rsidRPr="006C5F78">
        <w:rPr>
          <w:rFonts w:ascii="仿宋" w:eastAsia="仿宋" w:hAnsi="仿宋" w:cs="Times New Roman" w:hint="eastAsia"/>
          <w:sz w:val="24"/>
        </w:rPr>
        <w:t>结合自身需求自主选</w:t>
      </w:r>
      <w:proofErr w:type="gramStart"/>
      <w:r w:rsidRPr="006C5F78">
        <w:rPr>
          <w:rFonts w:ascii="仿宋" w:eastAsia="仿宋" w:hAnsi="仿宋" w:cs="Times New Roman" w:hint="eastAsia"/>
          <w:sz w:val="24"/>
        </w:rPr>
        <w:t>学</w:t>
      </w:r>
      <w:r w:rsidRPr="006C5F78">
        <w:rPr>
          <w:rFonts w:ascii="仿宋" w:eastAsia="仿宋" w:hAnsi="仿宋" w:cs="Times New Roman"/>
          <w:sz w:val="24"/>
        </w:rPr>
        <w:t>完成</w:t>
      </w:r>
      <w:proofErr w:type="gramEnd"/>
      <w:r w:rsidRPr="006C5F78">
        <w:rPr>
          <w:rFonts w:ascii="仿宋" w:eastAsia="仿宋" w:hAnsi="仿宋" w:cs="Times New Roman"/>
          <w:sz w:val="24"/>
        </w:rPr>
        <w:t>不少于2</w:t>
      </w:r>
      <w:r w:rsidRPr="006C5F78">
        <w:rPr>
          <w:rFonts w:ascii="仿宋" w:eastAsia="仿宋" w:hAnsi="仿宋" w:cs="Times New Roman" w:hint="eastAsia"/>
          <w:sz w:val="24"/>
        </w:rPr>
        <w:t>5</w:t>
      </w:r>
      <w:r w:rsidRPr="006C5F78">
        <w:rPr>
          <w:rFonts w:ascii="仿宋" w:eastAsia="仿宋" w:hAnsi="仿宋" w:cs="Times New Roman"/>
          <w:sz w:val="24"/>
        </w:rPr>
        <w:t>学时（45分钟/学时）的视频课程学习任务。</w:t>
      </w:r>
    </w:p>
    <w:p w:rsidR="0056451E" w:rsidRPr="006C5F78" w:rsidRDefault="0056451E" w:rsidP="0056451E">
      <w:pPr>
        <w:adjustRightInd w:val="0"/>
        <w:snapToGrid w:val="0"/>
        <w:ind w:firstLineChars="200" w:firstLine="480"/>
        <w:rPr>
          <w:rFonts w:ascii="仿宋" w:eastAsia="仿宋" w:hAnsi="仿宋" w:cs="Times New Roman"/>
          <w:sz w:val="24"/>
        </w:rPr>
      </w:pPr>
      <w:r w:rsidRPr="006C5F78">
        <w:rPr>
          <w:rFonts w:ascii="仿宋" w:eastAsia="仿宋" w:hAnsi="仿宋" w:cs="Times New Roman"/>
          <w:sz w:val="24"/>
        </w:rPr>
        <w:t>2.交流研讨：培训期间，参训学员结合培训心得和本校实际进行网上集中研讨，也可结合所在学校实际情况，线下自行组织开展讨论。此外，中国教育干部网络学院将设立主题研讨区，参训学员可在论坛内与全国的教师同仁进行广泛地互动交流，分享学习成果。</w:t>
      </w:r>
    </w:p>
    <w:p w:rsidR="0056451E" w:rsidRPr="006C5F78" w:rsidRDefault="0056451E" w:rsidP="0056451E">
      <w:pPr>
        <w:adjustRightInd w:val="0"/>
        <w:snapToGrid w:val="0"/>
        <w:ind w:firstLineChars="200" w:firstLine="480"/>
        <w:rPr>
          <w:rFonts w:ascii="仿宋" w:eastAsia="仿宋" w:hAnsi="仿宋" w:cs="Times New Roman"/>
          <w:sz w:val="24"/>
        </w:rPr>
      </w:pPr>
      <w:r w:rsidRPr="006C5F78">
        <w:rPr>
          <w:rFonts w:ascii="仿宋" w:eastAsia="仿宋" w:hAnsi="仿宋" w:cs="Times New Roman"/>
          <w:sz w:val="24"/>
        </w:rPr>
        <w:t>3.成果撰写：培训期间，参训学员需结合培训目标、内容和自身工作实际，围绕</w:t>
      </w:r>
      <w:r w:rsidRPr="006C5F78">
        <w:rPr>
          <w:rFonts w:ascii="仿宋" w:eastAsia="仿宋" w:hAnsi="仿宋" w:cs="Times New Roman" w:hint="eastAsia"/>
          <w:sz w:val="24"/>
        </w:rPr>
        <w:t>“</w:t>
      </w:r>
      <w:r w:rsidRPr="006C5F78">
        <w:rPr>
          <w:rFonts w:ascii="仿宋" w:eastAsia="仿宋" w:hAnsi="仿宋" w:cs="Times New Roman"/>
          <w:sz w:val="24"/>
        </w:rPr>
        <w:t>立德树人铸师魂 不忘初心正师风</w:t>
      </w:r>
      <w:r w:rsidRPr="006C5F78">
        <w:rPr>
          <w:rFonts w:ascii="仿宋" w:eastAsia="仿宋" w:hAnsi="仿宋" w:cs="Times New Roman" w:hint="eastAsia"/>
          <w:sz w:val="24"/>
        </w:rPr>
        <w:t>”</w:t>
      </w:r>
      <w:r w:rsidRPr="006C5F78">
        <w:rPr>
          <w:rFonts w:ascii="仿宋" w:eastAsia="仿宋" w:hAnsi="仿宋" w:cs="Times New Roman"/>
          <w:sz w:val="24"/>
        </w:rPr>
        <w:t>主题撰写一篇</w:t>
      </w:r>
      <w:r w:rsidRPr="006C5F78">
        <w:rPr>
          <w:rFonts w:ascii="仿宋" w:eastAsia="仿宋" w:hAnsi="仿宋" w:cs="Times New Roman" w:hint="eastAsia"/>
          <w:sz w:val="24"/>
        </w:rPr>
        <w:t>不少于1000字的</w:t>
      </w:r>
      <w:r w:rsidRPr="006C5F78">
        <w:rPr>
          <w:rFonts w:ascii="仿宋" w:eastAsia="仿宋" w:hAnsi="仿宋" w:cs="Times New Roman"/>
          <w:sz w:val="24"/>
        </w:rPr>
        <w:t>学习心得作为本次培训的研修成果。</w:t>
      </w:r>
    </w:p>
    <w:p w:rsidR="0056451E" w:rsidRPr="006C5F78" w:rsidRDefault="0056451E" w:rsidP="0056451E">
      <w:pPr>
        <w:adjustRightInd w:val="0"/>
        <w:snapToGrid w:val="0"/>
        <w:ind w:firstLineChars="200" w:firstLine="480"/>
        <w:rPr>
          <w:rFonts w:ascii="仿宋" w:eastAsia="仿宋" w:hAnsi="仿宋" w:cs="Times New Roman"/>
          <w:sz w:val="24"/>
        </w:rPr>
      </w:pPr>
      <w:r w:rsidRPr="006C5F78">
        <w:rPr>
          <w:rFonts w:ascii="仿宋" w:eastAsia="仿宋" w:hAnsi="仿宋" w:cs="Times New Roman"/>
          <w:sz w:val="24"/>
        </w:rPr>
        <w:t>4.在线考试：参训学员在完成规定学时的课程学习后，需参加在线考试，重点考察教师职业行为</w:t>
      </w:r>
      <w:r w:rsidRPr="006C5F78">
        <w:rPr>
          <w:rFonts w:ascii="仿宋" w:eastAsia="仿宋" w:hAnsi="仿宋" w:cs="Times New Roman" w:hint="eastAsia"/>
          <w:sz w:val="24"/>
        </w:rPr>
        <w:t>“</w:t>
      </w:r>
      <w:r w:rsidRPr="006C5F78">
        <w:rPr>
          <w:rFonts w:ascii="仿宋" w:eastAsia="仿宋" w:hAnsi="仿宋" w:cs="Times New Roman"/>
          <w:sz w:val="24"/>
        </w:rPr>
        <w:t>十项准则</w:t>
      </w:r>
      <w:r w:rsidRPr="006C5F78">
        <w:rPr>
          <w:rFonts w:ascii="仿宋" w:eastAsia="仿宋" w:hAnsi="仿宋" w:cs="Times New Roman" w:hint="eastAsia"/>
          <w:sz w:val="24"/>
        </w:rPr>
        <w:t>”</w:t>
      </w:r>
      <w:r w:rsidRPr="006C5F78">
        <w:rPr>
          <w:rFonts w:ascii="仿宋" w:eastAsia="仿宋" w:hAnsi="仿宋" w:cs="Times New Roman"/>
          <w:sz w:val="24"/>
        </w:rPr>
        <w:t>系列文件相关内容，题型为单选、多选、判断</w:t>
      </w:r>
      <w:r w:rsidRPr="006C5F78">
        <w:rPr>
          <w:rFonts w:ascii="仿宋" w:eastAsia="仿宋" w:hAnsi="仿宋" w:cs="Times New Roman" w:hint="eastAsia"/>
          <w:sz w:val="24"/>
        </w:rPr>
        <w:t>，</w:t>
      </w:r>
      <w:r w:rsidRPr="006C5F78">
        <w:rPr>
          <w:rFonts w:ascii="仿宋" w:eastAsia="仿宋" w:hAnsi="仿宋" w:cs="Times New Roman" w:hint="eastAsia"/>
          <w:sz w:val="24"/>
        </w:rPr>
        <w:lastRenderedPageBreak/>
        <w:t>满分1</w:t>
      </w:r>
      <w:r w:rsidRPr="006C5F78">
        <w:rPr>
          <w:rFonts w:ascii="仿宋" w:eastAsia="仿宋" w:hAnsi="仿宋" w:cs="Times New Roman"/>
          <w:sz w:val="24"/>
        </w:rPr>
        <w:t>00</w:t>
      </w:r>
      <w:r w:rsidRPr="006C5F78">
        <w:rPr>
          <w:rFonts w:ascii="仿宋" w:eastAsia="仿宋" w:hAnsi="仿宋" w:cs="Times New Roman" w:hint="eastAsia"/>
          <w:sz w:val="24"/>
        </w:rPr>
        <w:t>分，6</w:t>
      </w:r>
      <w:r w:rsidRPr="006C5F78">
        <w:rPr>
          <w:rFonts w:ascii="仿宋" w:eastAsia="仿宋" w:hAnsi="仿宋" w:cs="Times New Roman"/>
          <w:sz w:val="24"/>
        </w:rPr>
        <w:t>0</w:t>
      </w:r>
      <w:r w:rsidRPr="006C5F78">
        <w:rPr>
          <w:rFonts w:ascii="仿宋" w:eastAsia="仿宋" w:hAnsi="仿宋" w:cs="Times New Roman" w:hint="eastAsia"/>
          <w:sz w:val="24"/>
        </w:rPr>
        <w:t>分及以上合格</w:t>
      </w:r>
      <w:r w:rsidRPr="006C5F78">
        <w:rPr>
          <w:rFonts w:ascii="仿宋" w:eastAsia="仿宋" w:hAnsi="仿宋" w:cs="Times New Roman"/>
          <w:sz w:val="24"/>
        </w:rPr>
        <w:t>。</w:t>
      </w:r>
    </w:p>
    <w:p w:rsidR="0056451E" w:rsidRPr="006C5F78" w:rsidRDefault="0056451E" w:rsidP="0056451E">
      <w:pPr>
        <w:widowControl/>
        <w:adjustRightInd w:val="0"/>
        <w:snapToGrid w:val="0"/>
        <w:ind w:firstLineChars="200" w:firstLine="480"/>
        <w:jc w:val="left"/>
        <w:rPr>
          <w:rFonts w:ascii="仿宋" w:eastAsia="仿宋" w:hAnsi="仿宋" w:cs="Times New Roman"/>
          <w:kern w:val="0"/>
          <w:sz w:val="24"/>
        </w:rPr>
      </w:pPr>
      <w:r w:rsidRPr="006C5F78">
        <w:rPr>
          <w:rFonts w:ascii="仿宋" w:eastAsia="仿宋" w:hAnsi="仿宋" w:cs="Times New Roman"/>
          <w:kern w:val="0"/>
          <w:sz w:val="24"/>
        </w:rPr>
        <w:t>培训结束后，完成培训考核要求的参训学员可以在线打印学时证明，参训单位可将其纳入相关档案，学习时长计入继续教育培训学时。</w:t>
      </w:r>
    </w:p>
    <w:p w:rsidR="0056451E" w:rsidRPr="006C5F78" w:rsidRDefault="0056451E" w:rsidP="0056451E">
      <w:pPr>
        <w:widowControl/>
        <w:adjustRightInd w:val="0"/>
        <w:snapToGrid w:val="0"/>
        <w:ind w:firstLineChars="200" w:firstLine="480"/>
        <w:jc w:val="left"/>
        <w:rPr>
          <w:rFonts w:ascii="仿宋" w:eastAsia="仿宋" w:hAnsi="仿宋" w:cs="-webkit-standard"/>
          <w:color w:val="000000"/>
          <w:kern w:val="0"/>
          <w:sz w:val="24"/>
        </w:rPr>
      </w:pPr>
      <w:r w:rsidRPr="006C5F78">
        <w:rPr>
          <w:rFonts w:ascii="仿宋" w:eastAsia="仿宋" w:hAnsi="仿宋" w:cs="Times New Roman"/>
          <w:color w:val="000000"/>
          <w:kern w:val="0"/>
          <w:sz w:val="24"/>
        </w:rPr>
        <w:t>六、培训费用</w:t>
      </w:r>
    </w:p>
    <w:p w:rsidR="0056451E" w:rsidRPr="006C5F78" w:rsidRDefault="0056451E" w:rsidP="0056451E">
      <w:pPr>
        <w:widowControl/>
        <w:adjustRightInd w:val="0"/>
        <w:snapToGrid w:val="0"/>
        <w:ind w:firstLineChars="200" w:firstLine="480"/>
        <w:jc w:val="left"/>
        <w:rPr>
          <w:rFonts w:ascii="仿宋" w:eastAsia="仿宋" w:hAnsi="仿宋" w:cs="-webkit-standard"/>
          <w:color w:val="000000"/>
          <w:kern w:val="0"/>
          <w:sz w:val="24"/>
        </w:rPr>
      </w:pPr>
      <w:r w:rsidRPr="006C5F78">
        <w:rPr>
          <w:rFonts w:ascii="仿宋" w:eastAsia="仿宋" w:hAnsi="仿宋" w:cs="Times New Roman" w:hint="eastAsia"/>
          <w:kern w:val="0"/>
          <w:sz w:val="24"/>
        </w:rPr>
        <w:t>培训费用</w:t>
      </w:r>
      <w:r w:rsidRPr="006C5F78">
        <w:rPr>
          <w:rFonts w:ascii="仿宋" w:eastAsia="仿宋" w:hAnsi="仿宋" w:cs="Times New Roman"/>
          <w:color w:val="000000"/>
          <w:kern w:val="0"/>
          <w:sz w:val="24"/>
        </w:rPr>
        <w:t>200</w:t>
      </w:r>
      <w:r w:rsidRPr="006C5F78">
        <w:rPr>
          <w:rFonts w:ascii="仿宋" w:eastAsia="仿宋" w:hAnsi="仿宋" w:cs="Times New Roman" w:hint="eastAsia"/>
          <w:kern w:val="0"/>
          <w:sz w:val="24"/>
        </w:rPr>
        <w:t>元/人（含课程建设、组织管理、教学服务、平台使用、带宽支持等），费用由参训单位按下列账号统一支付：</w:t>
      </w:r>
    </w:p>
    <w:p w:rsidR="0056451E" w:rsidRPr="006C5F78" w:rsidRDefault="0056451E" w:rsidP="0056451E">
      <w:pPr>
        <w:widowControl/>
        <w:adjustRightInd w:val="0"/>
        <w:snapToGrid w:val="0"/>
        <w:ind w:firstLineChars="200" w:firstLine="480"/>
        <w:jc w:val="left"/>
        <w:rPr>
          <w:rFonts w:ascii="仿宋" w:eastAsia="仿宋" w:hAnsi="仿宋" w:cs="Times New Roman"/>
          <w:kern w:val="0"/>
          <w:sz w:val="24"/>
        </w:rPr>
      </w:pPr>
      <w:r w:rsidRPr="006C5F78">
        <w:rPr>
          <w:rFonts w:ascii="仿宋" w:eastAsia="仿宋" w:hAnsi="仿宋" w:cs="Times New Roman" w:hint="eastAsia"/>
          <w:kern w:val="0"/>
          <w:sz w:val="24"/>
        </w:rPr>
        <w:t>收款单位：国家教育行政学院</w:t>
      </w:r>
    </w:p>
    <w:p w:rsidR="0056451E" w:rsidRPr="006C5F78" w:rsidRDefault="0056451E" w:rsidP="0056451E">
      <w:pPr>
        <w:widowControl/>
        <w:adjustRightInd w:val="0"/>
        <w:snapToGrid w:val="0"/>
        <w:ind w:firstLineChars="200" w:firstLine="480"/>
        <w:jc w:val="left"/>
        <w:rPr>
          <w:rFonts w:ascii="仿宋" w:eastAsia="仿宋" w:hAnsi="仿宋" w:cs="Times New Roman"/>
          <w:kern w:val="0"/>
          <w:sz w:val="24"/>
        </w:rPr>
      </w:pPr>
      <w:r w:rsidRPr="006C5F78">
        <w:rPr>
          <w:rFonts w:ascii="仿宋" w:eastAsia="仿宋" w:hAnsi="仿宋" w:cs="Times New Roman" w:hint="eastAsia"/>
          <w:kern w:val="0"/>
          <w:sz w:val="24"/>
        </w:rPr>
        <w:t>开户银行：工行北京体育场支行</w:t>
      </w:r>
    </w:p>
    <w:p w:rsidR="0056451E" w:rsidRPr="006C5F78" w:rsidRDefault="0056451E" w:rsidP="0056451E">
      <w:pPr>
        <w:widowControl/>
        <w:adjustRightInd w:val="0"/>
        <w:snapToGrid w:val="0"/>
        <w:ind w:firstLineChars="200" w:firstLine="480"/>
        <w:jc w:val="left"/>
        <w:rPr>
          <w:rFonts w:ascii="仿宋" w:eastAsia="仿宋" w:hAnsi="仿宋" w:cs="Times New Roman"/>
          <w:color w:val="000000"/>
          <w:kern w:val="0"/>
          <w:sz w:val="24"/>
        </w:rPr>
      </w:pPr>
      <w:proofErr w:type="gramStart"/>
      <w:r w:rsidRPr="006C5F78">
        <w:rPr>
          <w:rFonts w:ascii="仿宋" w:eastAsia="仿宋" w:hAnsi="仿宋" w:cs="Times New Roman" w:hint="eastAsia"/>
          <w:kern w:val="0"/>
          <w:sz w:val="24"/>
        </w:rPr>
        <w:t>账</w:t>
      </w:r>
      <w:proofErr w:type="gramEnd"/>
      <w:r w:rsidRPr="006C5F78">
        <w:rPr>
          <w:rFonts w:ascii="仿宋" w:eastAsia="仿宋" w:hAnsi="仿宋" w:cs="Times New Roman"/>
          <w:kern w:val="0"/>
          <w:sz w:val="24"/>
        </w:rPr>
        <w:t xml:space="preserve">    </w:t>
      </w:r>
      <w:r w:rsidRPr="006C5F78">
        <w:rPr>
          <w:rFonts w:ascii="仿宋" w:eastAsia="仿宋" w:hAnsi="仿宋" w:cs="Times New Roman" w:hint="eastAsia"/>
          <w:kern w:val="0"/>
          <w:sz w:val="24"/>
        </w:rPr>
        <w:t>号：</w:t>
      </w:r>
      <w:r w:rsidRPr="006C5F78">
        <w:rPr>
          <w:rFonts w:ascii="仿宋" w:eastAsia="仿宋" w:hAnsi="仿宋" w:cs="Times New Roman"/>
          <w:color w:val="000000"/>
          <w:kern w:val="0"/>
          <w:sz w:val="24"/>
        </w:rPr>
        <w:t>0200053009008801215</w:t>
      </w:r>
    </w:p>
    <w:p w:rsidR="0056451E" w:rsidRPr="006C5F78" w:rsidRDefault="0056451E" w:rsidP="0056451E">
      <w:pPr>
        <w:widowControl/>
        <w:adjustRightInd w:val="0"/>
        <w:snapToGrid w:val="0"/>
        <w:ind w:firstLineChars="200" w:firstLine="480"/>
        <w:jc w:val="left"/>
        <w:rPr>
          <w:rFonts w:ascii="仿宋" w:eastAsia="仿宋" w:hAnsi="仿宋" w:cs="Times New Roman"/>
          <w:color w:val="000000"/>
          <w:kern w:val="0"/>
          <w:sz w:val="24"/>
        </w:rPr>
      </w:pPr>
      <w:r w:rsidRPr="006C5F78">
        <w:rPr>
          <w:rFonts w:ascii="仿宋" w:eastAsia="仿宋" w:hAnsi="仿宋" w:cs="Times New Roman" w:hint="eastAsia"/>
          <w:kern w:val="0"/>
          <w:sz w:val="24"/>
        </w:rPr>
        <w:t>联 行 号：</w:t>
      </w:r>
      <w:r w:rsidRPr="006C5F78">
        <w:rPr>
          <w:rFonts w:ascii="仿宋" w:eastAsia="仿宋" w:hAnsi="仿宋" w:cs="Times New Roman"/>
          <w:color w:val="000000"/>
          <w:kern w:val="0"/>
          <w:sz w:val="24"/>
        </w:rPr>
        <w:t>102100005307</w:t>
      </w:r>
    </w:p>
    <w:p w:rsidR="0056451E" w:rsidRPr="006C5F78" w:rsidRDefault="0056451E" w:rsidP="0056451E">
      <w:pPr>
        <w:widowControl/>
        <w:adjustRightInd w:val="0"/>
        <w:snapToGrid w:val="0"/>
        <w:ind w:firstLineChars="200" w:firstLine="480"/>
        <w:jc w:val="left"/>
        <w:rPr>
          <w:rFonts w:ascii="仿宋" w:eastAsia="仿宋" w:hAnsi="仿宋" w:cs="Times New Roman"/>
          <w:color w:val="000000"/>
          <w:kern w:val="0"/>
          <w:sz w:val="24"/>
        </w:rPr>
      </w:pPr>
      <w:r w:rsidRPr="006C5F78">
        <w:rPr>
          <w:rFonts w:ascii="仿宋" w:eastAsia="仿宋" w:hAnsi="仿宋" w:cs="Times New Roman" w:hint="eastAsia"/>
          <w:color w:val="000000"/>
          <w:kern w:val="0"/>
          <w:sz w:val="24"/>
        </w:rPr>
        <w:t>七、报名事宜</w:t>
      </w:r>
    </w:p>
    <w:p w:rsidR="0056451E" w:rsidRPr="006C5F78" w:rsidRDefault="0056451E" w:rsidP="0056451E">
      <w:pPr>
        <w:widowControl/>
        <w:adjustRightInd w:val="0"/>
        <w:snapToGrid w:val="0"/>
        <w:ind w:firstLineChars="200" w:firstLine="480"/>
        <w:jc w:val="left"/>
        <w:rPr>
          <w:rFonts w:ascii="仿宋" w:eastAsia="仿宋" w:hAnsi="仿宋" w:cs="仿宋"/>
          <w:color w:val="000000"/>
          <w:kern w:val="0"/>
          <w:sz w:val="24"/>
        </w:rPr>
      </w:pPr>
      <w:r w:rsidRPr="006C5F78">
        <w:rPr>
          <w:rFonts w:ascii="仿宋" w:eastAsia="仿宋" w:hAnsi="仿宋" w:cs="Times New Roman" w:hint="eastAsia"/>
          <w:kern w:val="0"/>
          <w:sz w:val="24"/>
        </w:rPr>
        <w:t>各省（区、市）教育行政部门可统筹安排，以地市级或县区级教育行政部门为单位组织参加培训，各高校、中小学校及幼儿园也可自主报名。培训以班级为单位开展教学活动，每班原则上</w:t>
      </w:r>
      <w:r w:rsidRPr="006C5F78">
        <w:rPr>
          <w:rFonts w:ascii="仿宋" w:eastAsia="仿宋" w:hAnsi="仿宋" w:cs="Times New Roman"/>
          <w:color w:val="000000"/>
          <w:kern w:val="0"/>
          <w:sz w:val="24"/>
        </w:rPr>
        <w:t>30-50</w:t>
      </w:r>
      <w:r w:rsidRPr="006C5F78">
        <w:rPr>
          <w:rFonts w:ascii="仿宋" w:eastAsia="仿宋" w:hAnsi="仿宋" w:cs="Times New Roman" w:hint="eastAsia"/>
          <w:kern w:val="0"/>
          <w:sz w:val="24"/>
        </w:rPr>
        <w:t>人。</w:t>
      </w:r>
    </w:p>
    <w:p w:rsidR="0056451E" w:rsidRPr="006C5F78" w:rsidRDefault="0056451E" w:rsidP="0056451E">
      <w:pPr>
        <w:widowControl/>
        <w:adjustRightInd w:val="0"/>
        <w:snapToGrid w:val="0"/>
        <w:ind w:firstLineChars="200" w:firstLine="480"/>
        <w:jc w:val="left"/>
        <w:rPr>
          <w:rFonts w:ascii="仿宋" w:eastAsia="仿宋" w:hAnsi="仿宋" w:cs="-webkit-standard"/>
          <w:color w:val="000000"/>
          <w:kern w:val="0"/>
          <w:sz w:val="24"/>
        </w:rPr>
      </w:pPr>
      <w:r w:rsidRPr="006C5F78">
        <w:rPr>
          <w:rFonts w:ascii="仿宋" w:eastAsia="仿宋" w:hAnsi="仿宋" w:cs="Times New Roman" w:hint="eastAsia"/>
          <w:kern w:val="0"/>
          <w:sz w:val="24"/>
        </w:rPr>
        <w:t>各相关单位收到通知后即可组织报名，根据培训需求填写报名表（见附件</w:t>
      </w:r>
      <w:r w:rsidRPr="006C5F78">
        <w:rPr>
          <w:rFonts w:ascii="仿宋" w:eastAsia="仿宋" w:hAnsi="仿宋" w:cs="Times New Roman" w:hint="eastAsia"/>
          <w:color w:val="000000"/>
          <w:kern w:val="0"/>
          <w:sz w:val="24"/>
        </w:rPr>
        <w:t>3</w:t>
      </w:r>
      <w:r w:rsidRPr="006C5F78">
        <w:rPr>
          <w:rFonts w:ascii="仿宋" w:eastAsia="仿宋" w:hAnsi="仿宋" w:cs="Times New Roman" w:hint="eastAsia"/>
          <w:kern w:val="0"/>
          <w:sz w:val="24"/>
        </w:rPr>
        <w:t>）</w:t>
      </w:r>
      <w:r w:rsidRPr="006C5F78">
        <w:rPr>
          <w:rFonts w:ascii="仿宋" w:eastAsia="仿宋" w:hAnsi="仿宋" w:cs="仿宋" w:hint="eastAsia"/>
          <w:color w:val="000000"/>
          <w:kern w:val="0"/>
          <w:sz w:val="24"/>
        </w:rPr>
        <w:t>，</w:t>
      </w:r>
      <w:r w:rsidRPr="006C5F78">
        <w:rPr>
          <w:rFonts w:ascii="仿宋" w:eastAsia="仿宋" w:hAnsi="仿宋" w:cs="Times New Roman" w:hint="eastAsia"/>
          <w:kern w:val="0"/>
          <w:sz w:val="24"/>
        </w:rPr>
        <w:t>与国家教育行政学院联系。</w:t>
      </w:r>
    </w:p>
    <w:p w:rsidR="0056451E" w:rsidRPr="006C5F78" w:rsidRDefault="0056451E" w:rsidP="0056451E">
      <w:pPr>
        <w:widowControl/>
        <w:adjustRightInd w:val="0"/>
        <w:snapToGrid w:val="0"/>
        <w:ind w:firstLineChars="200" w:firstLine="480"/>
        <w:jc w:val="left"/>
        <w:rPr>
          <w:rFonts w:ascii="仿宋" w:eastAsia="仿宋" w:hAnsi="仿宋" w:cs="-webkit-standard"/>
          <w:color w:val="000000"/>
          <w:kern w:val="0"/>
          <w:sz w:val="24"/>
        </w:rPr>
      </w:pPr>
      <w:r w:rsidRPr="006C5F78">
        <w:rPr>
          <w:rFonts w:ascii="仿宋" w:eastAsia="仿宋" w:hAnsi="仿宋" w:cs="Times New Roman"/>
          <w:color w:val="000000"/>
          <w:kern w:val="0"/>
          <w:sz w:val="24"/>
        </w:rPr>
        <w:t>八、联系方式</w:t>
      </w:r>
    </w:p>
    <w:p w:rsidR="0056451E" w:rsidRPr="006C5F78" w:rsidRDefault="0056451E" w:rsidP="0056451E">
      <w:pPr>
        <w:widowControl/>
        <w:adjustRightInd w:val="0"/>
        <w:snapToGrid w:val="0"/>
        <w:ind w:firstLineChars="200" w:firstLine="480"/>
        <w:jc w:val="left"/>
        <w:rPr>
          <w:rFonts w:ascii="仿宋" w:eastAsia="仿宋" w:hAnsi="仿宋" w:cs="Times New Roman"/>
          <w:kern w:val="0"/>
          <w:sz w:val="24"/>
        </w:rPr>
      </w:pPr>
      <w:r w:rsidRPr="006C5F78">
        <w:rPr>
          <w:rFonts w:ascii="仿宋" w:eastAsia="仿宋" w:hAnsi="仿宋" w:cs="Times New Roman" w:hint="eastAsia"/>
          <w:kern w:val="0"/>
          <w:sz w:val="24"/>
        </w:rPr>
        <w:t>联系人：张老师</w:t>
      </w:r>
    </w:p>
    <w:p w:rsidR="0056451E" w:rsidRPr="006C5F78" w:rsidRDefault="0056451E" w:rsidP="0056451E">
      <w:pPr>
        <w:widowControl/>
        <w:adjustRightInd w:val="0"/>
        <w:snapToGrid w:val="0"/>
        <w:ind w:firstLineChars="200" w:firstLine="480"/>
        <w:jc w:val="left"/>
        <w:rPr>
          <w:rFonts w:ascii="仿宋" w:eastAsia="仿宋" w:hAnsi="仿宋" w:cs="Times New Roman"/>
          <w:color w:val="000000"/>
          <w:kern w:val="0"/>
          <w:sz w:val="24"/>
        </w:rPr>
      </w:pPr>
      <w:r w:rsidRPr="006C5F78">
        <w:rPr>
          <w:rFonts w:ascii="仿宋" w:eastAsia="仿宋" w:hAnsi="仿宋" w:cs="Times New Roman" w:hint="eastAsia"/>
          <w:kern w:val="0"/>
          <w:sz w:val="24"/>
        </w:rPr>
        <w:t xml:space="preserve">电 </w:t>
      </w:r>
      <w:r w:rsidRPr="006C5F78">
        <w:rPr>
          <w:rFonts w:ascii="仿宋" w:eastAsia="仿宋" w:hAnsi="仿宋" w:cs="Times New Roman"/>
          <w:kern w:val="0"/>
          <w:sz w:val="24"/>
        </w:rPr>
        <w:t xml:space="preserve"> </w:t>
      </w:r>
      <w:r w:rsidRPr="006C5F78">
        <w:rPr>
          <w:rFonts w:ascii="仿宋" w:eastAsia="仿宋" w:hAnsi="仿宋" w:cs="Times New Roman" w:hint="eastAsia"/>
          <w:kern w:val="0"/>
          <w:sz w:val="24"/>
        </w:rPr>
        <w:t>话：</w:t>
      </w:r>
      <w:r w:rsidRPr="006C5F78">
        <w:rPr>
          <w:rFonts w:ascii="仿宋" w:eastAsia="仿宋" w:hAnsi="仿宋" w:cs="Times New Roman"/>
          <w:color w:val="000000"/>
          <w:kern w:val="0"/>
          <w:sz w:val="24"/>
        </w:rPr>
        <w:t>010-</w:t>
      </w:r>
      <w:r w:rsidRPr="006C5F78">
        <w:rPr>
          <w:rFonts w:ascii="仿宋" w:eastAsia="仿宋" w:hAnsi="仿宋" w:cs="Times New Roman"/>
          <w:kern w:val="0"/>
          <w:sz w:val="24"/>
          <w:u w:color="000000"/>
        </w:rPr>
        <w:t>6</w:t>
      </w:r>
      <w:r w:rsidRPr="006C5F78">
        <w:rPr>
          <w:rFonts w:ascii="仿宋" w:eastAsia="仿宋" w:hAnsi="仿宋" w:cs="Times New Roman" w:hint="eastAsia"/>
          <w:kern w:val="0"/>
          <w:sz w:val="24"/>
          <w:u w:color="000000"/>
        </w:rPr>
        <w:t>9</w:t>
      </w:r>
      <w:r w:rsidRPr="006C5F78">
        <w:rPr>
          <w:rFonts w:ascii="仿宋" w:eastAsia="仿宋" w:hAnsi="仿宋" w:cs="Times New Roman"/>
          <w:kern w:val="0"/>
          <w:sz w:val="24"/>
          <w:u w:color="000000"/>
        </w:rPr>
        <w:t>205993</w:t>
      </w:r>
      <w:r w:rsidRPr="006C5F78">
        <w:rPr>
          <w:rFonts w:ascii="仿宋" w:eastAsia="仿宋" w:hAnsi="仿宋" w:cs="Times New Roman"/>
          <w:color w:val="000000"/>
          <w:kern w:val="0"/>
          <w:sz w:val="24"/>
        </w:rPr>
        <w:t>、</w:t>
      </w:r>
      <w:r w:rsidRPr="006C5F78">
        <w:rPr>
          <w:rFonts w:ascii="仿宋" w:eastAsia="仿宋" w:hAnsi="仿宋" w:cs="Times New Roman" w:hint="eastAsia"/>
          <w:color w:val="000000"/>
          <w:kern w:val="0"/>
          <w:sz w:val="24"/>
        </w:rPr>
        <w:t>010-</w:t>
      </w:r>
      <w:r w:rsidRPr="006C5F78">
        <w:rPr>
          <w:rFonts w:ascii="仿宋" w:eastAsia="仿宋" w:hAnsi="仿宋" w:cs="Times New Roman"/>
          <w:color w:val="000000"/>
          <w:kern w:val="0"/>
          <w:sz w:val="24"/>
        </w:rPr>
        <w:t>69248888转</w:t>
      </w:r>
      <w:r w:rsidRPr="006C5F78">
        <w:rPr>
          <w:rFonts w:ascii="仿宋" w:eastAsia="仿宋" w:hAnsi="仿宋" w:cs="Times New Roman" w:hint="eastAsia"/>
          <w:color w:val="000000"/>
          <w:kern w:val="0"/>
          <w:sz w:val="24"/>
        </w:rPr>
        <w:t>3351</w:t>
      </w:r>
    </w:p>
    <w:p w:rsidR="0056451E" w:rsidRPr="006C5F78" w:rsidRDefault="0056451E" w:rsidP="0056451E">
      <w:pPr>
        <w:widowControl/>
        <w:adjustRightInd w:val="0"/>
        <w:snapToGrid w:val="0"/>
        <w:ind w:firstLineChars="200" w:firstLine="480"/>
        <w:jc w:val="left"/>
        <w:rPr>
          <w:rFonts w:ascii="仿宋" w:eastAsia="仿宋" w:hAnsi="仿宋" w:cs="-webkit-standard"/>
          <w:color w:val="000000"/>
          <w:kern w:val="0"/>
          <w:sz w:val="24"/>
        </w:rPr>
      </w:pPr>
      <w:proofErr w:type="gramStart"/>
      <w:r w:rsidRPr="006C5F78">
        <w:rPr>
          <w:rFonts w:ascii="仿宋" w:eastAsia="仿宋" w:hAnsi="仿宋" w:cs="Times New Roman" w:hint="eastAsia"/>
          <w:kern w:val="0"/>
          <w:sz w:val="24"/>
        </w:rPr>
        <w:t>邮</w:t>
      </w:r>
      <w:proofErr w:type="gramEnd"/>
      <w:r w:rsidRPr="006C5F78">
        <w:rPr>
          <w:rFonts w:ascii="仿宋" w:eastAsia="仿宋" w:hAnsi="仿宋" w:cs="Times New Roman" w:hint="eastAsia"/>
          <w:kern w:val="0"/>
          <w:sz w:val="24"/>
        </w:rPr>
        <w:t xml:space="preserve"> </w:t>
      </w:r>
      <w:r w:rsidRPr="006C5F78">
        <w:rPr>
          <w:rFonts w:ascii="仿宋" w:eastAsia="仿宋" w:hAnsi="仿宋" w:cs="Times New Roman"/>
          <w:kern w:val="0"/>
          <w:sz w:val="24"/>
        </w:rPr>
        <w:t xml:space="preserve"> </w:t>
      </w:r>
      <w:r w:rsidRPr="006C5F78">
        <w:rPr>
          <w:rFonts w:ascii="仿宋" w:eastAsia="仿宋" w:hAnsi="仿宋" w:cs="Times New Roman" w:hint="eastAsia"/>
          <w:kern w:val="0"/>
          <w:sz w:val="24"/>
        </w:rPr>
        <w:t>箱：</w:t>
      </w:r>
      <w:r w:rsidRPr="006C5F78">
        <w:rPr>
          <w:rFonts w:ascii="仿宋" w:eastAsia="仿宋" w:hAnsi="仿宋" w:cs="Times New Roman"/>
          <w:color w:val="000000"/>
          <w:kern w:val="0"/>
          <w:sz w:val="24"/>
        </w:rPr>
        <w:t>F2008@vip.163.com</w:t>
      </w:r>
    </w:p>
    <w:p w:rsidR="0056451E" w:rsidRPr="006C5F78" w:rsidRDefault="0056451E" w:rsidP="0056451E">
      <w:pPr>
        <w:widowControl/>
        <w:adjustRightInd w:val="0"/>
        <w:snapToGrid w:val="0"/>
        <w:ind w:firstLineChars="200" w:firstLine="480"/>
        <w:jc w:val="left"/>
        <w:rPr>
          <w:rFonts w:ascii="仿宋" w:eastAsia="仿宋" w:hAnsi="仿宋" w:cs="Times New Roman"/>
          <w:color w:val="000000"/>
          <w:kern w:val="0"/>
          <w:sz w:val="24"/>
        </w:rPr>
      </w:pPr>
      <w:r w:rsidRPr="006C5F78">
        <w:rPr>
          <w:rFonts w:ascii="仿宋" w:eastAsia="仿宋" w:hAnsi="仿宋" w:cs="Times New Roman" w:hint="eastAsia"/>
          <w:kern w:val="0"/>
          <w:sz w:val="24"/>
        </w:rPr>
        <w:t xml:space="preserve">传 </w:t>
      </w:r>
      <w:r w:rsidRPr="006C5F78">
        <w:rPr>
          <w:rFonts w:ascii="仿宋" w:eastAsia="仿宋" w:hAnsi="仿宋" w:cs="Times New Roman"/>
          <w:kern w:val="0"/>
          <w:sz w:val="24"/>
        </w:rPr>
        <w:t xml:space="preserve"> </w:t>
      </w:r>
      <w:r w:rsidRPr="006C5F78">
        <w:rPr>
          <w:rFonts w:ascii="仿宋" w:eastAsia="仿宋" w:hAnsi="仿宋" w:cs="Times New Roman" w:hint="eastAsia"/>
          <w:kern w:val="0"/>
          <w:sz w:val="24"/>
        </w:rPr>
        <w:t>真：</w:t>
      </w:r>
      <w:r w:rsidRPr="006C5F78">
        <w:rPr>
          <w:rFonts w:ascii="仿宋" w:eastAsia="仿宋" w:hAnsi="仿宋" w:cs="Times New Roman"/>
          <w:color w:val="000000"/>
          <w:kern w:val="0"/>
          <w:sz w:val="24"/>
        </w:rPr>
        <w:t>010-69248888</w:t>
      </w:r>
      <w:r w:rsidRPr="006C5F78">
        <w:rPr>
          <w:rFonts w:ascii="仿宋" w:eastAsia="仿宋" w:hAnsi="仿宋" w:cs="Times New Roman" w:hint="eastAsia"/>
          <w:kern w:val="0"/>
          <w:sz w:val="24"/>
          <w:u w:color="000000"/>
        </w:rPr>
        <w:t>转</w:t>
      </w:r>
      <w:r w:rsidRPr="006C5F78">
        <w:rPr>
          <w:rFonts w:ascii="仿宋" w:eastAsia="仿宋" w:hAnsi="仿宋" w:cs="Times New Roman"/>
          <w:color w:val="000000"/>
          <w:kern w:val="0"/>
          <w:sz w:val="24"/>
        </w:rPr>
        <w:t>3356</w:t>
      </w:r>
    </w:p>
    <w:p w:rsidR="0056451E" w:rsidRPr="006C5F78" w:rsidRDefault="0056451E" w:rsidP="0056451E">
      <w:pPr>
        <w:adjustRightInd w:val="0"/>
        <w:snapToGrid w:val="0"/>
        <w:ind w:firstLineChars="200" w:firstLine="480"/>
        <w:jc w:val="left"/>
        <w:rPr>
          <w:rFonts w:ascii="仿宋" w:eastAsia="仿宋" w:hAnsi="仿宋" w:cs="黑体"/>
          <w:color w:val="000000"/>
          <w:sz w:val="24"/>
          <w:szCs w:val="24"/>
          <w:u w:color="000000"/>
        </w:rPr>
      </w:pPr>
    </w:p>
    <w:p w:rsidR="0056451E" w:rsidRPr="006C5F78" w:rsidRDefault="0056451E" w:rsidP="0056451E">
      <w:pPr>
        <w:adjustRightInd w:val="0"/>
        <w:snapToGrid w:val="0"/>
        <w:ind w:firstLineChars="200" w:firstLine="480"/>
        <w:jc w:val="left"/>
        <w:rPr>
          <w:rFonts w:ascii="仿宋" w:eastAsia="仿宋" w:hAnsi="仿宋" w:cs="Times New Roman"/>
          <w:sz w:val="24"/>
          <w:szCs w:val="24"/>
          <w:u w:color="000000"/>
        </w:rPr>
      </w:pPr>
      <w:r w:rsidRPr="006C5F78">
        <w:rPr>
          <w:rFonts w:ascii="仿宋" w:eastAsia="仿宋" w:hAnsi="仿宋" w:cs="Times New Roman" w:hint="eastAsia"/>
          <w:sz w:val="24"/>
          <w:szCs w:val="24"/>
          <w:u w:color="000000"/>
        </w:rPr>
        <w:t>附 件：1．高校教师网络培训课程列表</w:t>
      </w:r>
    </w:p>
    <w:p w:rsidR="0056451E" w:rsidRPr="006C5F78" w:rsidRDefault="0056451E" w:rsidP="0056451E">
      <w:pPr>
        <w:adjustRightInd w:val="0"/>
        <w:snapToGrid w:val="0"/>
        <w:ind w:firstLineChars="200" w:firstLine="480"/>
        <w:jc w:val="left"/>
        <w:rPr>
          <w:rFonts w:ascii="仿宋" w:eastAsia="仿宋" w:hAnsi="仿宋" w:cs="Times New Roman"/>
          <w:sz w:val="24"/>
          <w:szCs w:val="24"/>
          <w:u w:color="000000"/>
        </w:rPr>
      </w:pPr>
      <w:r w:rsidRPr="006C5F78">
        <w:rPr>
          <w:rFonts w:ascii="仿宋" w:eastAsia="仿宋" w:hAnsi="仿宋" w:cs="Times New Roman" w:hint="eastAsia"/>
          <w:sz w:val="24"/>
          <w:szCs w:val="24"/>
          <w:u w:color="000000"/>
        </w:rPr>
        <w:t xml:space="preserve"> </w:t>
      </w:r>
      <w:r w:rsidRPr="006C5F78">
        <w:rPr>
          <w:rFonts w:ascii="仿宋" w:eastAsia="仿宋" w:hAnsi="仿宋" w:cs="Times New Roman"/>
          <w:sz w:val="24"/>
          <w:szCs w:val="24"/>
          <w:u w:color="000000"/>
        </w:rPr>
        <w:t xml:space="preserve">      2</w:t>
      </w:r>
      <w:r w:rsidRPr="006C5F78">
        <w:rPr>
          <w:rFonts w:ascii="仿宋" w:eastAsia="仿宋" w:hAnsi="仿宋" w:cs="Times New Roman" w:hint="eastAsia"/>
          <w:sz w:val="24"/>
          <w:szCs w:val="24"/>
          <w:u w:color="000000"/>
        </w:rPr>
        <w:t>．中小学校及幼儿园网络培训课程列表</w:t>
      </w:r>
    </w:p>
    <w:p w:rsidR="0056451E" w:rsidRPr="006C5F78" w:rsidRDefault="0056451E" w:rsidP="0056451E">
      <w:pPr>
        <w:adjustRightInd w:val="0"/>
        <w:snapToGrid w:val="0"/>
        <w:ind w:firstLineChars="200" w:firstLine="480"/>
        <w:jc w:val="left"/>
        <w:rPr>
          <w:rFonts w:ascii="仿宋" w:eastAsia="仿宋" w:hAnsi="仿宋" w:cs="Times New Roman"/>
          <w:sz w:val="24"/>
          <w:szCs w:val="24"/>
          <w:u w:color="000000"/>
        </w:rPr>
      </w:pPr>
      <w:r w:rsidRPr="006C5F78">
        <w:rPr>
          <w:rFonts w:ascii="仿宋" w:eastAsia="仿宋" w:hAnsi="仿宋" w:cs="Times New Roman" w:hint="eastAsia"/>
          <w:sz w:val="24"/>
          <w:szCs w:val="24"/>
          <w:u w:color="000000"/>
        </w:rPr>
        <w:t xml:space="preserve"> </w:t>
      </w:r>
      <w:r w:rsidRPr="006C5F78">
        <w:rPr>
          <w:rFonts w:ascii="仿宋" w:eastAsia="仿宋" w:hAnsi="仿宋" w:cs="Times New Roman"/>
          <w:sz w:val="24"/>
          <w:szCs w:val="24"/>
          <w:u w:color="000000"/>
        </w:rPr>
        <w:t xml:space="preserve">      3</w:t>
      </w:r>
      <w:r w:rsidRPr="006C5F78">
        <w:rPr>
          <w:rFonts w:ascii="仿宋" w:eastAsia="仿宋" w:hAnsi="仿宋" w:cs="Times New Roman" w:hint="eastAsia"/>
          <w:sz w:val="24"/>
          <w:szCs w:val="24"/>
          <w:u w:color="000000"/>
        </w:rPr>
        <w:t>．专题网络培训报名表</w:t>
      </w:r>
    </w:p>
    <w:p w:rsidR="0056451E" w:rsidRPr="006C5F78" w:rsidRDefault="0056451E" w:rsidP="0056451E">
      <w:pPr>
        <w:adjustRightInd w:val="0"/>
        <w:snapToGrid w:val="0"/>
        <w:ind w:firstLineChars="200" w:firstLine="480"/>
        <w:jc w:val="left"/>
        <w:rPr>
          <w:rFonts w:ascii="仿宋" w:eastAsia="仿宋" w:hAnsi="仿宋" w:cs="Times New Roman"/>
          <w:sz w:val="24"/>
          <w:szCs w:val="24"/>
          <w:u w:color="000000"/>
        </w:rPr>
      </w:pPr>
    </w:p>
    <w:p w:rsidR="0056451E" w:rsidRPr="006C5F78" w:rsidRDefault="0056451E" w:rsidP="0056451E">
      <w:pPr>
        <w:adjustRightInd w:val="0"/>
        <w:snapToGrid w:val="0"/>
        <w:ind w:firstLineChars="200" w:firstLine="480"/>
        <w:jc w:val="right"/>
        <w:rPr>
          <w:rFonts w:ascii="仿宋" w:eastAsia="仿宋" w:hAnsi="仿宋" w:cs="Times New Roman"/>
          <w:sz w:val="24"/>
          <w:szCs w:val="24"/>
          <w:u w:color="000000"/>
        </w:rPr>
      </w:pPr>
      <w:r w:rsidRPr="006C5F78">
        <w:rPr>
          <w:rFonts w:ascii="仿宋" w:eastAsia="仿宋" w:hAnsi="仿宋" w:cs="Times New Roman" w:hint="eastAsia"/>
          <w:sz w:val="24"/>
          <w:szCs w:val="24"/>
          <w:u w:color="000000"/>
        </w:rPr>
        <w:t>国家教育行政学院</w:t>
      </w:r>
    </w:p>
    <w:p w:rsidR="0056451E" w:rsidRPr="006C5F78" w:rsidRDefault="0056451E" w:rsidP="0056451E">
      <w:pPr>
        <w:adjustRightInd w:val="0"/>
        <w:snapToGrid w:val="0"/>
        <w:ind w:firstLineChars="200" w:firstLine="480"/>
        <w:jc w:val="right"/>
        <w:rPr>
          <w:rFonts w:ascii="仿宋" w:eastAsia="仿宋" w:hAnsi="仿宋" w:cs="Times New Roman"/>
          <w:sz w:val="24"/>
          <w:szCs w:val="24"/>
          <w:u w:color="000000"/>
        </w:rPr>
      </w:pPr>
      <w:r w:rsidRPr="006C5F78">
        <w:rPr>
          <w:rFonts w:ascii="仿宋" w:eastAsia="仿宋" w:hAnsi="仿宋" w:cs="Times New Roman" w:hint="eastAsia"/>
          <w:sz w:val="24"/>
          <w:szCs w:val="24"/>
          <w:u w:color="000000"/>
        </w:rPr>
        <w:t>2</w:t>
      </w:r>
      <w:r w:rsidRPr="006C5F78">
        <w:rPr>
          <w:rFonts w:ascii="仿宋" w:eastAsia="仿宋" w:hAnsi="仿宋" w:cs="Times New Roman"/>
          <w:sz w:val="24"/>
          <w:szCs w:val="24"/>
          <w:u w:color="000000"/>
        </w:rPr>
        <w:t>019</w:t>
      </w:r>
      <w:r w:rsidRPr="006C5F78">
        <w:rPr>
          <w:rFonts w:ascii="仿宋" w:eastAsia="仿宋" w:hAnsi="仿宋" w:cs="Times New Roman" w:hint="eastAsia"/>
          <w:sz w:val="24"/>
          <w:szCs w:val="24"/>
          <w:u w:color="000000"/>
        </w:rPr>
        <w:t>年4月8日</w:t>
      </w:r>
    </w:p>
    <w:p w:rsidR="0056451E" w:rsidRPr="006C5F78" w:rsidRDefault="0056451E" w:rsidP="0056451E">
      <w:pPr>
        <w:adjustRightInd w:val="0"/>
        <w:snapToGrid w:val="0"/>
        <w:jc w:val="left"/>
        <w:rPr>
          <w:rFonts w:ascii="仿宋" w:eastAsia="仿宋" w:hAnsi="仿宋" w:cs="Times New Roman"/>
          <w:kern w:val="0"/>
          <w:sz w:val="24"/>
        </w:rPr>
      </w:pPr>
    </w:p>
    <w:p w:rsidR="0056451E" w:rsidRPr="006C5F78" w:rsidRDefault="0056451E" w:rsidP="0056451E">
      <w:pPr>
        <w:adjustRightInd w:val="0"/>
        <w:snapToGrid w:val="0"/>
        <w:ind w:left="319" w:hangingChars="133" w:hanging="319"/>
        <w:jc w:val="left"/>
        <w:rPr>
          <w:rFonts w:ascii="仿宋" w:eastAsia="仿宋" w:hAnsi="仿宋" w:cs="Times New Roman"/>
          <w:kern w:val="0"/>
          <w:sz w:val="24"/>
        </w:rPr>
      </w:pPr>
      <w:r w:rsidRPr="006C5F78">
        <w:rPr>
          <w:rFonts w:ascii="仿宋" w:eastAsia="仿宋" w:hAnsi="仿宋" w:cs="Times New Roman" w:hint="eastAsia"/>
          <w:kern w:val="0"/>
          <w:sz w:val="24"/>
        </w:rPr>
        <w:t>附件1</w:t>
      </w:r>
    </w:p>
    <w:p w:rsidR="0056451E" w:rsidRPr="006C5F78" w:rsidRDefault="0056451E" w:rsidP="0056451E">
      <w:pPr>
        <w:adjustRightInd w:val="0"/>
        <w:snapToGrid w:val="0"/>
        <w:ind w:firstLineChars="200" w:firstLine="480"/>
        <w:jc w:val="center"/>
        <w:rPr>
          <w:rFonts w:ascii="仿宋" w:eastAsia="仿宋" w:hAnsi="仿宋" w:cs="宋体"/>
          <w:kern w:val="0"/>
          <w:sz w:val="24"/>
        </w:rPr>
      </w:pPr>
      <w:bookmarkStart w:id="2" w:name="_Hlk4211856"/>
      <w:r w:rsidRPr="006C5F78">
        <w:rPr>
          <w:rFonts w:ascii="仿宋" w:eastAsia="仿宋" w:hAnsi="仿宋" w:cs="Times New Roman" w:hint="eastAsia"/>
          <w:sz w:val="24"/>
        </w:rPr>
        <w:t>高校教师专题网络培训</w:t>
      </w:r>
      <w:r w:rsidRPr="006C5F78">
        <w:rPr>
          <w:rFonts w:ascii="仿宋" w:eastAsia="仿宋" w:hAnsi="仿宋" w:cs="宋体" w:hint="eastAsia"/>
          <w:kern w:val="0"/>
          <w:sz w:val="24"/>
        </w:rPr>
        <w:t>课程列表</w:t>
      </w:r>
      <w:bookmarkEnd w:id="2"/>
    </w:p>
    <w:p w:rsidR="0056451E" w:rsidRPr="006C5F78" w:rsidRDefault="0056451E" w:rsidP="0056451E">
      <w:pPr>
        <w:rPr>
          <w:rFonts w:ascii="Calibri" w:eastAsia="宋体" w:hAnsi="Calibri" w:cs="Times New Roman"/>
          <w:sz w:val="24"/>
        </w:rPr>
      </w:pPr>
    </w:p>
    <w:tbl>
      <w:tblPr>
        <w:tblStyle w:val="1"/>
        <w:tblW w:w="9150" w:type="dxa"/>
        <w:jc w:val="center"/>
        <w:tblLayout w:type="fixed"/>
        <w:tblLook w:val="04A0" w:firstRow="1" w:lastRow="0" w:firstColumn="1" w:lastColumn="0" w:noHBand="0" w:noVBand="1"/>
      </w:tblPr>
      <w:tblGrid>
        <w:gridCol w:w="1779"/>
        <w:gridCol w:w="3609"/>
        <w:gridCol w:w="1069"/>
        <w:gridCol w:w="2693"/>
      </w:tblGrid>
      <w:tr w:rsidR="0056451E" w:rsidRPr="006C5F78" w:rsidTr="007D65DF">
        <w:trPr>
          <w:trHeight w:val="567"/>
          <w:tblHeader/>
          <w:jc w:val="center"/>
        </w:trPr>
        <w:tc>
          <w:tcPr>
            <w:tcW w:w="177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宋体" w:hint="eastAsia"/>
                <w:b/>
                <w:bCs/>
                <w:kern w:val="0"/>
                <w:sz w:val="24"/>
              </w:rPr>
              <w:t>课程模块</w:t>
            </w:r>
          </w:p>
        </w:tc>
        <w:tc>
          <w:tcPr>
            <w:tcW w:w="360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宋体" w:hint="eastAsia"/>
                <w:b/>
                <w:bCs/>
                <w:kern w:val="0"/>
                <w:sz w:val="24"/>
              </w:rPr>
              <w:t>课程名称</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宋体" w:hint="eastAsia"/>
                <w:b/>
                <w:bCs/>
                <w:kern w:val="0"/>
                <w:sz w:val="24"/>
              </w:rPr>
              <w:t>主讲人</w:t>
            </w:r>
          </w:p>
        </w:tc>
        <w:tc>
          <w:tcPr>
            <w:tcW w:w="2693"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宋体" w:hint="eastAsia"/>
                <w:b/>
                <w:bCs/>
                <w:kern w:val="0"/>
                <w:sz w:val="24"/>
              </w:rPr>
              <w:t>单位及职务</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夯实政策理论</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坚定政治方向</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学</w:t>
            </w:r>
            <w:proofErr w:type="gramStart"/>
            <w:r w:rsidRPr="006C5F78">
              <w:rPr>
                <w:rFonts w:ascii="仿宋" w:eastAsia="仿宋" w:hAnsi="仿宋" w:cs="Times New Roman" w:hint="eastAsia"/>
                <w:sz w:val="24"/>
              </w:rPr>
              <w:t>习习近</w:t>
            </w:r>
            <w:proofErr w:type="gramEnd"/>
            <w:r w:rsidRPr="006C5F78">
              <w:rPr>
                <w:rFonts w:ascii="仿宋" w:eastAsia="仿宋" w:hAnsi="仿宋" w:cs="Times New Roman" w:hint="eastAsia"/>
                <w:sz w:val="24"/>
              </w:rPr>
              <w:t>平新时代中国特色社会主义思想，推进新时代高等教育事业科学发展</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顾海良</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全国人大教科文卫委员会委员</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学习贯彻全国教育大会精神,推动教师教育创新发展</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王定华</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北京外国语大学党委书记、教授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推进党的建设新的伟大工程，推动全面从严治党纵深发展</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杨凤城</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中国人民大学马克思主义学院党委书记</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中国改革为什么能成功——纪念改革开放40周年</w:t>
            </w:r>
            <w:proofErr w:type="gramStart"/>
            <w:r w:rsidRPr="006C5F78">
              <w:rPr>
                <w:rFonts w:ascii="仿宋" w:eastAsia="仿宋" w:hAnsi="仿宋" w:cs="Times New Roman" w:hint="eastAsia"/>
                <w:sz w:val="24"/>
              </w:rPr>
              <w:t>系列微课</w:t>
            </w:r>
            <w:proofErr w:type="gramEnd"/>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 xml:space="preserve">徐  </w:t>
            </w:r>
            <w:proofErr w:type="gramStart"/>
            <w:r w:rsidRPr="006C5F78">
              <w:rPr>
                <w:rFonts w:ascii="仿宋" w:eastAsia="仿宋" w:hAnsi="仿宋" w:cs="Times New Roman" w:hint="eastAsia"/>
                <w:sz w:val="24"/>
              </w:rPr>
              <w:t>斌</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北京师范大学马克思主义学院教授</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lastRenderedPageBreak/>
              <w:t>加强法规学习</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深化师德认知</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法律基础知识</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王俊伟</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辽宁华昊律师事务所合伙人律师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新时代大学治理面临的新形势与《高等教育法》的修订</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王大泉</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教育部政策法规司</w:t>
            </w:r>
          </w:p>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副司长</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教师法及相关法律法规解读</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石连海</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国家教育行政学院</w:t>
            </w:r>
          </w:p>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副教授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《普通高等学校学生管理规定》（教育部令第41号）释义</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解汉林</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教育部学生司学籍学历管理处处长</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遵守职业规范</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守好师德底线</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sz w:val="24"/>
              </w:rPr>
              <w:t>高校教师职业行为准则</w:t>
            </w:r>
            <w:r w:rsidRPr="006C5F78">
              <w:rPr>
                <w:rFonts w:ascii="Calibri" w:eastAsia="仿宋" w:hAnsi="Calibri" w:cs="Calibri"/>
                <w:sz w:val="24"/>
              </w:rPr>
              <w:t>   </w:t>
            </w:r>
          </w:p>
        </w:tc>
        <w:tc>
          <w:tcPr>
            <w:tcW w:w="106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sz w:val="24"/>
              </w:rPr>
              <w:t>姚金菊</w:t>
            </w:r>
          </w:p>
        </w:tc>
        <w:tc>
          <w:tcPr>
            <w:tcW w:w="2693" w:type="dxa"/>
            <w:vMerge w:val="restart"/>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北京外国语大学法学院教授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高等学校教师职业道德规范体系解读</w:t>
            </w:r>
          </w:p>
        </w:tc>
        <w:tc>
          <w:tcPr>
            <w:tcW w:w="106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2693" w:type="dxa"/>
            <w:vMerge/>
            <w:vAlign w:val="center"/>
          </w:tcPr>
          <w:p w:rsidR="0056451E" w:rsidRPr="006C5F78" w:rsidRDefault="0056451E" w:rsidP="007D65DF">
            <w:pPr>
              <w:adjustRightInd w:val="0"/>
              <w:snapToGrid w:val="0"/>
              <w:rPr>
                <w:rFonts w:ascii="仿宋" w:eastAsia="仿宋" w:hAnsi="仿宋" w:cs="Times New Roman"/>
                <w:sz w:val="24"/>
              </w:rPr>
            </w:pP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高等学校预防与处理学术不端行为办法</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王敬波</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中国政法大学教授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如何走出科研评价与科研诚信困局——解读《关于进一步加强科研诚信建设的若干意见》</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段伟文</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中国社会科学院哲学所研究员</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师德与得失</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王士祥</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郑州大学文学院教授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大学教师的职业责任与道德</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肖群忠</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中国人民大学哲学院</w:t>
            </w:r>
          </w:p>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教授</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加强自我修养</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维护职业形象</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新时代的期望与教师的担当</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骆承烈</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山东省曲阜师范大学孔子文化学院副院长、教授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教师的文化素养</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李  芒</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北京师范大学教授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高校青年教师沟通巧技能</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刘平青</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北京理工大学管理与经济学院副院长</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加强自我修养</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维护职业形象</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教育与幸福</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文东</w:t>
            </w:r>
            <w:proofErr w:type="gramStart"/>
            <w:r w:rsidRPr="006C5F78">
              <w:rPr>
                <w:rFonts w:ascii="仿宋" w:eastAsia="仿宋" w:hAnsi="仿宋" w:cs="Times New Roman" w:hint="eastAsia"/>
                <w:sz w:val="24"/>
              </w:rPr>
              <w:t>茅</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北京大学社会科学部副主任</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师德师风建设与传统文化</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姚小玲</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北京航空航天大学马克思主义学院教授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压力管理与心理健康促进</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樊富珉</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清华大学社会科学学院心理学系副主任</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潜心教书育人</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彰显师德智慧</w:t>
            </w:r>
          </w:p>
        </w:tc>
        <w:tc>
          <w:tcPr>
            <w:tcW w:w="3609" w:type="dxa"/>
            <w:vAlign w:val="center"/>
          </w:tcPr>
          <w:p w:rsidR="0056451E" w:rsidRPr="006C5F78" w:rsidRDefault="0056451E" w:rsidP="007D65DF">
            <w:pPr>
              <w:widowControl/>
              <w:adjustRightInd w:val="0"/>
              <w:snapToGrid w:val="0"/>
              <w:rPr>
                <w:rFonts w:ascii="仿宋" w:eastAsia="仿宋" w:hAnsi="仿宋" w:cs="Times New Roman"/>
                <w:sz w:val="24"/>
              </w:rPr>
            </w:pPr>
            <w:r w:rsidRPr="006C5F78">
              <w:rPr>
                <w:rFonts w:ascii="仿宋" w:eastAsia="仿宋" w:hAnsi="仿宋" w:cs="Times New Roman" w:hint="eastAsia"/>
                <w:sz w:val="24"/>
              </w:rPr>
              <w:t>把立德树人融入教育教学全过程</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专题</w:t>
            </w:r>
            <w:r w:rsidRPr="006C5F78">
              <w:rPr>
                <w:rFonts w:ascii="仿宋" w:eastAsia="仿宋" w:hAnsi="仿宋" w:cs="Times New Roman" w:hint="eastAsia"/>
                <w:sz w:val="24"/>
              </w:rPr>
              <w:br/>
              <w:t>访谈</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widowControl/>
              <w:adjustRightInd w:val="0"/>
              <w:snapToGrid w:val="0"/>
              <w:rPr>
                <w:rFonts w:ascii="仿宋" w:eastAsia="仿宋" w:hAnsi="仿宋" w:cs="Times New Roman"/>
                <w:sz w:val="24"/>
              </w:rPr>
            </w:pPr>
            <w:r w:rsidRPr="006C5F78">
              <w:rPr>
                <w:rFonts w:ascii="仿宋" w:eastAsia="仿宋" w:hAnsi="仿宋" w:cs="Times New Roman" w:hint="eastAsia"/>
                <w:sz w:val="24"/>
              </w:rPr>
              <w:t>甘守三尺讲台 争做“四有”老师</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林冬妹</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广东水利电力职业技术学院思想政治理论教学部主任</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大学课堂教学的有效设计</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陈晓端</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陕西师范大学教育学院教授、博导</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如何让你的学生爱上学习</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sz w:val="24"/>
              </w:rPr>
              <w:t>李丹青</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中国计量大学标准化学</w:t>
            </w:r>
            <w:r w:rsidRPr="006C5F78">
              <w:rPr>
                <w:rFonts w:ascii="仿宋" w:eastAsia="仿宋" w:hAnsi="仿宋" w:cs="Times New Roman" w:hint="eastAsia"/>
                <w:sz w:val="24"/>
              </w:rPr>
              <w:lastRenderedPageBreak/>
              <w:t>院院长、教授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信息技术与教学融合的系统化研究：理论探索、技术构建与组织变革</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韩锡斌</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清华大学教育研究院副院长</w:t>
            </w:r>
          </w:p>
        </w:tc>
      </w:tr>
      <w:tr w:rsidR="0056451E" w:rsidRPr="006C5F78" w:rsidTr="007D65DF">
        <w:trPr>
          <w:trHeight w:val="567"/>
          <w:jc w:val="center"/>
        </w:trPr>
        <w:tc>
          <w:tcPr>
            <w:tcW w:w="1779" w:type="dxa"/>
            <w:vMerge w:val="restart"/>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学习先进典型 弘扬师德风尚</w:t>
            </w: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做大学生健康成长的人生导师</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曲建武</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大连海事大学教授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widowControl/>
              <w:adjustRightInd w:val="0"/>
              <w:snapToGrid w:val="0"/>
              <w:rPr>
                <w:rFonts w:ascii="仿宋" w:eastAsia="仿宋" w:hAnsi="仿宋" w:cs="Times New Roman"/>
                <w:sz w:val="24"/>
              </w:rPr>
            </w:pPr>
            <w:r w:rsidRPr="006C5F78">
              <w:rPr>
                <w:rFonts w:ascii="仿宋" w:eastAsia="仿宋" w:hAnsi="仿宋" w:cs="Times New Roman" w:hint="eastAsia"/>
                <w:sz w:val="24"/>
              </w:rPr>
              <w:t>如何做一个温暖的老师</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proofErr w:type="gramStart"/>
            <w:r w:rsidRPr="006C5F78">
              <w:rPr>
                <w:rFonts w:ascii="仿宋" w:eastAsia="仿宋" w:hAnsi="仿宋" w:cs="Times New Roman" w:hint="eastAsia"/>
                <w:sz w:val="24"/>
              </w:rPr>
              <w:t>路丙辉</w:t>
            </w:r>
            <w:proofErr w:type="gramEnd"/>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全国师德标兵、安徽师范大学政治学院教授</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hyperlink r:id="rId4" w:tgtFrame="_blank" w:tooltip="钟扬同志先进事迹报告会" w:history="1">
              <w:r w:rsidRPr="006C5F78">
                <w:rPr>
                  <w:rFonts w:ascii="仿宋" w:eastAsia="仿宋" w:hAnsi="仿宋" w:cs="Times New Roman" w:hint="eastAsia"/>
                  <w:sz w:val="24"/>
                </w:rPr>
                <w:t>钟扬同志先进事迹报告会</w:t>
              </w:r>
            </w:hyperlink>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陈</w:t>
            </w:r>
            <w:proofErr w:type="gramStart"/>
            <w:r w:rsidRPr="006C5F78">
              <w:rPr>
                <w:rFonts w:ascii="仿宋" w:eastAsia="仿宋" w:hAnsi="仿宋" w:cs="Times New Roman" w:hint="eastAsia"/>
                <w:sz w:val="24"/>
              </w:rPr>
              <w:t>浩</w:t>
            </w:r>
            <w:proofErr w:type="gramEnd"/>
            <w:r w:rsidRPr="006C5F78">
              <w:rPr>
                <w:rFonts w:ascii="仿宋" w:eastAsia="仿宋" w:hAnsi="仿宋" w:cs="Times New Roman" w:hint="eastAsia"/>
                <w:sz w:val="24"/>
              </w:rPr>
              <w:t>明等</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复旦大学报告团</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bCs/>
                <w:sz w:val="24"/>
              </w:rPr>
              <w:t>黄大年同志先进事迹报告</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孙友宏</w:t>
            </w:r>
          </w:p>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等</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吉林大学报告团</w:t>
            </w: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陈先达：行走的马列字典</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专题片</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绵阳师范学院师德标兵与师德先进集体</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微  课</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p>
        </w:tc>
      </w:tr>
      <w:tr w:rsidR="0056451E" w:rsidRPr="006C5F78" w:rsidTr="007D65DF">
        <w:trPr>
          <w:trHeight w:val="567"/>
          <w:jc w:val="center"/>
        </w:trPr>
        <w:tc>
          <w:tcPr>
            <w:tcW w:w="1779" w:type="dxa"/>
            <w:vMerge/>
            <w:vAlign w:val="center"/>
          </w:tcPr>
          <w:p w:rsidR="0056451E" w:rsidRPr="006C5F78" w:rsidRDefault="0056451E" w:rsidP="007D65DF">
            <w:pPr>
              <w:adjustRightInd w:val="0"/>
              <w:snapToGrid w:val="0"/>
              <w:jc w:val="center"/>
              <w:rPr>
                <w:rFonts w:ascii="仿宋" w:eastAsia="仿宋" w:hAnsi="仿宋" w:cs="Times New Roman"/>
                <w:sz w:val="24"/>
              </w:rPr>
            </w:pPr>
          </w:p>
        </w:tc>
        <w:tc>
          <w:tcPr>
            <w:tcW w:w="3609" w:type="dxa"/>
            <w:vAlign w:val="center"/>
          </w:tcPr>
          <w:p w:rsidR="0056451E" w:rsidRPr="006C5F78" w:rsidRDefault="0056451E" w:rsidP="007D65DF">
            <w:pPr>
              <w:adjustRightInd w:val="0"/>
              <w:snapToGrid w:val="0"/>
              <w:rPr>
                <w:rFonts w:ascii="仿宋" w:eastAsia="仿宋" w:hAnsi="仿宋" w:cs="Times New Roman"/>
                <w:sz w:val="24"/>
              </w:rPr>
            </w:pPr>
            <w:r w:rsidRPr="006C5F78">
              <w:rPr>
                <w:rFonts w:ascii="仿宋" w:eastAsia="仿宋" w:hAnsi="仿宋" w:cs="Times New Roman" w:hint="eastAsia"/>
                <w:sz w:val="24"/>
              </w:rPr>
              <w:t>榜样</w:t>
            </w:r>
            <w:r w:rsidRPr="006C5F78">
              <w:rPr>
                <w:rFonts w:ascii="仿宋" w:eastAsia="仿宋" w:hAnsi="仿宋" w:cs="Times New Roman"/>
                <w:sz w:val="24"/>
              </w:rPr>
              <w:t>3</w:t>
            </w:r>
          </w:p>
        </w:tc>
        <w:tc>
          <w:tcPr>
            <w:tcW w:w="1069" w:type="dxa"/>
            <w:vAlign w:val="center"/>
          </w:tcPr>
          <w:p w:rsidR="0056451E" w:rsidRPr="006C5F78" w:rsidRDefault="0056451E" w:rsidP="007D65DF">
            <w:pPr>
              <w:adjustRightInd w:val="0"/>
              <w:snapToGrid w:val="0"/>
              <w:jc w:val="center"/>
              <w:rPr>
                <w:rFonts w:ascii="仿宋" w:eastAsia="仿宋" w:hAnsi="仿宋" w:cs="Times New Roman"/>
                <w:sz w:val="24"/>
              </w:rPr>
            </w:pPr>
            <w:r w:rsidRPr="006C5F78">
              <w:rPr>
                <w:rFonts w:ascii="仿宋" w:eastAsia="仿宋" w:hAnsi="仿宋" w:cs="Times New Roman" w:hint="eastAsia"/>
                <w:sz w:val="24"/>
              </w:rPr>
              <w:t>专题片</w:t>
            </w:r>
          </w:p>
        </w:tc>
        <w:tc>
          <w:tcPr>
            <w:tcW w:w="2693" w:type="dxa"/>
            <w:vAlign w:val="center"/>
          </w:tcPr>
          <w:p w:rsidR="0056451E" w:rsidRPr="006C5F78" w:rsidRDefault="0056451E" w:rsidP="007D65DF">
            <w:pPr>
              <w:adjustRightInd w:val="0"/>
              <w:snapToGrid w:val="0"/>
              <w:rPr>
                <w:rFonts w:ascii="仿宋" w:eastAsia="仿宋" w:hAnsi="仿宋" w:cs="Times New Roman"/>
                <w:sz w:val="24"/>
              </w:rPr>
            </w:pPr>
          </w:p>
        </w:tc>
      </w:tr>
    </w:tbl>
    <w:p w:rsidR="0056451E" w:rsidRPr="006C5F78" w:rsidRDefault="0056451E" w:rsidP="0056451E">
      <w:pPr>
        <w:adjustRightInd w:val="0"/>
        <w:snapToGrid w:val="0"/>
        <w:ind w:firstLineChars="200" w:firstLine="480"/>
        <w:textAlignment w:val="baseline"/>
        <w:rPr>
          <w:rFonts w:ascii="仿宋" w:eastAsia="仿宋" w:hAnsi="仿宋" w:cs="Times New Roman"/>
          <w:color w:val="000000"/>
          <w:kern w:val="0"/>
          <w:sz w:val="24"/>
        </w:rPr>
      </w:pPr>
      <w:r w:rsidRPr="006C5F78">
        <w:rPr>
          <w:rFonts w:ascii="仿宋" w:eastAsia="仿宋" w:hAnsi="仿宋" w:cs="Times New Roman" w:hint="eastAsia"/>
          <w:color w:val="000000"/>
          <w:kern w:val="0"/>
          <w:sz w:val="24"/>
        </w:rPr>
        <w:t>说明</w:t>
      </w:r>
      <w:r w:rsidRPr="006C5F78">
        <w:rPr>
          <w:rFonts w:ascii="仿宋" w:eastAsia="仿宋" w:hAnsi="仿宋" w:cs="Times New Roman"/>
          <w:color w:val="000000"/>
          <w:kern w:val="0"/>
          <w:sz w:val="24"/>
        </w:rPr>
        <w:t>：1.具体课程或有调整，请以平台最终发布课程为准；</w:t>
      </w:r>
    </w:p>
    <w:p w:rsidR="0056451E" w:rsidRPr="006C5F78" w:rsidRDefault="0056451E" w:rsidP="0056451E">
      <w:pPr>
        <w:adjustRightInd w:val="0"/>
        <w:snapToGrid w:val="0"/>
        <w:ind w:firstLineChars="200" w:firstLine="480"/>
        <w:textAlignment w:val="baseline"/>
        <w:rPr>
          <w:rFonts w:ascii="仿宋" w:eastAsia="仿宋" w:hAnsi="仿宋" w:cs="Times New Roman"/>
          <w:color w:val="000000"/>
          <w:kern w:val="0"/>
          <w:sz w:val="24"/>
        </w:rPr>
      </w:pPr>
      <w:r w:rsidRPr="006C5F78">
        <w:rPr>
          <w:rFonts w:ascii="仿宋" w:eastAsia="仿宋" w:hAnsi="仿宋" w:cs="Times New Roman"/>
          <w:color w:val="000000"/>
          <w:kern w:val="0"/>
          <w:sz w:val="24"/>
        </w:rPr>
        <w:t>2.</w:t>
      </w:r>
      <w:r w:rsidRPr="006C5F78">
        <w:rPr>
          <w:rFonts w:ascii="仿宋" w:eastAsia="仿宋" w:hAnsi="仿宋" w:cs="Times New Roman" w:hint="eastAsia"/>
          <w:color w:val="000000"/>
          <w:kern w:val="0"/>
          <w:sz w:val="24"/>
        </w:rPr>
        <w:t>主讲人职务为课程录制时的职务。</w:t>
      </w:r>
    </w:p>
    <w:p w:rsidR="0056451E" w:rsidRPr="006C5F78" w:rsidRDefault="0056451E" w:rsidP="0056451E">
      <w:pPr>
        <w:adjustRightInd w:val="0"/>
        <w:snapToGrid w:val="0"/>
        <w:jc w:val="left"/>
        <w:rPr>
          <w:rFonts w:ascii="仿宋" w:eastAsia="仿宋" w:hAnsi="仿宋" w:cs="宋体"/>
          <w:bCs/>
          <w:color w:val="000000"/>
          <w:kern w:val="0"/>
          <w:sz w:val="24"/>
          <w:szCs w:val="24"/>
          <w:u w:color="000000"/>
        </w:rPr>
      </w:pPr>
    </w:p>
    <w:p w:rsidR="0056451E" w:rsidRPr="006C5F78" w:rsidRDefault="0056451E" w:rsidP="0056451E">
      <w:pPr>
        <w:adjustRightInd w:val="0"/>
        <w:snapToGrid w:val="0"/>
        <w:ind w:firstLine="1"/>
        <w:jc w:val="left"/>
        <w:rPr>
          <w:rFonts w:ascii="仿宋" w:eastAsia="仿宋" w:hAnsi="仿宋" w:cs="Times New Roman"/>
          <w:kern w:val="0"/>
          <w:sz w:val="24"/>
        </w:rPr>
      </w:pPr>
      <w:r w:rsidRPr="006C5F78">
        <w:rPr>
          <w:rFonts w:ascii="仿宋" w:eastAsia="仿宋" w:hAnsi="仿宋" w:cs="Times New Roman" w:hint="eastAsia"/>
          <w:kern w:val="0"/>
          <w:sz w:val="24"/>
        </w:rPr>
        <w:t>附件</w:t>
      </w:r>
      <w:r w:rsidRPr="006C5F78">
        <w:rPr>
          <w:rFonts w:ascii="仿宋" w:eastAsia="仿宋" w:hAnsi="仿宋" w:cs="Times New Roman"/>
          <w:kern w:val="0"/>
          <w:sz w:val="24"/>
        </w:rPr>
        <w:t>3</w:t>
      </w:r>
    </w:p>
    <w:p w:rsidR="0056451E" w:rsidRPr="006C5F78" w:rsidRDefault="0056451E" w:rsidP="0056451E">
      <w:pPr>
        <w:adjustRightInd w:val="0"/>
        <w:snapToGrid w:val="0"/>
        <w:ind w:firstLineChars="200" w:firstLine="480"/>
        <w:jc w:val="center"/>
        <w:rPr>
          <w:rFonts w:ascii="仿宋" w:eastAsia="仿宋" w:hAnsi="仿宋" w:cs="Times New Roman"/>
          <w:sz w:val="24"/>
        </w:rPr>
      </w:pPr>
      <w:r w:rsidRPr="006C5F78">
        <w:rPr>
          <w:rFonts w:ascii="仿宋" w:eastAsia="仿宋" w:hAnsi="仿宋" w:cs="Times New Roman" w:hint="eastAsia"/>
          <w:sz w:val="24"/>
        </w:rPr>
        <w:t>专题网络培训报名表</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748"/>
        <w:gridCol w:w="1476"/>
        <w:gridCol w:w="1475"/>
        <w:gridCol w:w="1384"/>
      </w:tblGrid>
      <w:tr w:rsidR="0056451E" w:rsidRPr="006C5F78" w:rsidTr="007D65DF">
        <w:trPr>
          <w:trHeight w:val="457"/>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培训需求</w:t>
            </w:r>
          </w:p>
        </w:tc>
      </w:tr>
      <w:tr w:rsidR="0056451E" w:rsidRPr="006C5F78" w:rsidTr="007D65DF">
        <w:trPr>
          <w:trHeight w:val="451"/>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单    位</w:t>
            </w:r>
          </w:p>
        </w:tc>
        <w:tc>
          <w:tcPr>
            <w:tcW w:w="7083" w:type="dxa"/>
            <w:gridSpan w:val="4"/>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jc w:val="center"/>
              <w:textAlignment w:val="baseline"/>
              <w:rPr>
                <w:rFonts w:ascii="仿宋" w:eastAsia="仿宋" w:hAnsi="仿宋" w:cs="黑体"/>
                <w:b/>
                <w:kern w:val="0"/>
                <w:sz w:val="24"/>
              </w:rPr>
            </w:pPr>
            <w:r w:rsidRPr="006C5F78">
              <w:rPr>
                <w:rFonts w:ascii="仿宋" w:eastAsia="仿宋" w:hAnsi="仿宋" w:cs="黑体" w:hint="eastAsia"/>
                <w:b/>
                <w:kern w:val="0"/>
                <w:sz w:val="24"/>
              </w:rPr>
              <w:t>上海戏剧学院</w:t>
            </w:r>
          </w:p>
        </w:tc>
      </w:tr>
      <w:tr w:rsidR="0056451E" w:rsidRPr="006C5F78" w:rsidTr="007D65DF">
        <w:trPr>
          <w:trHeight w:val="431"/>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开班时间</w:t>
            </w:r>
          </w:p>
        </w:tc>
        <w:tc>
          <w:tcPr>
            <w:tcW w:w="2748"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textAlignment w:val="baseline"/>
              <w:rPr>
                <w:rFonts w:ascii="仿宋" w:eastAsia="仿宋" w:hAnsi="仿宋" w:cs="黑体"/>
                <w:b/>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jc w:val="center"/>
              <w:textAlignment w:val="baseline"/>
              <w:rPr>
                <w:rFonts w:ascii="仿宋" w:eastAsia="仿宋" w:hAnsi="仿宋" w:cs="黑体"/>
                <w:b/>
                <w:kern w:val="0"/>
                <w:sz w:val="24"/>
              </w:rPr>
            </w:pPr>
            <w:r w:rsidRPr="006C5F78">
              <w:rPr>
                <w:rFonts w:ascii="仿宋" w:eastAsia="仿宋" w:hAnsi="仿宋" w:cs="黑体" w:hint="eastAsia"/>
                <w:b/>
                <w:kern w:val="0"/>
                <w:sz w:val="24"/>
              </w:rPr>
              <w:t>培训人数</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38</w:t>
            </w:r>
          </w:p>
        </w:tc>
      </w:tr>
      <w:tr w:rsidR="0056451E" w:rsidRPr="006C5F78" w:rsidTr="007D65DF">
        <w:trPr>
          <w:trHeight w:val="393"/>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培训对象</w:t>
            </w:r>
          </w:p>
        </w:tc>
        <w:tc>
          <w:tcPr>
            <w:tcW w:w="7083" w:type="dxa"/>
            <w:gridSpan w:val="4"/>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jc w:val="center"/>
              <w:textAlignment w:val="baseline"/>
              <w:rPr>
                <w:rFonts w:ascii="仿宋" w:eastAsia="仿宋" w:hAnsi="仿宋" w:cs="黑体"/>
                <w:b/>
                <w:kern w:val="0"/>
                <w:sz w:val="24"/>
              </w:rPr>
            </w:pPr>
            <w:r w:rsidRPr="006C5F78">
              <w:rPr>
                <w:rFonts w:ascii="仿宋" w:eastAsia="仿宋" w:hAnsi="仿宋" w:cs="黑体" w:hint="eastAsia"/>
                <w:b/>
                <w:kern w:val="0"/>
                <w:sz w:val="24"/>
              </w:rPr>
              <w:t>学校新进教职工</w:t>
            </w:r>
          </w:p>
        </w:tc>
      </w:tr>
      <w:tr w:rsidR="0056451E" w:rsidRPr="006C5F78" w:rsidTr="007D65DF">
        <w:trPr>
          <w:trHeight w:val="567"/>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联系方式</w:t>
            </w:r>
          </w:p>
        </w:tc>
      </w:tr>
      <w:tr w:rsidR="0056451E" w:rsidRPr="006C5F78" w:rsidTr="007D65DF">
        <w:trPr>
          <w:trHeight w:val="567"/>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负责人</w:t>
            </w:r>
          </w:p>
        </w:tc>
        <w:tc>
          <w:tcPr>
            <w:tcW w:w="2748"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陈云</w:t>
            </w:r>
          </w:p>
        </w:tc>
        <w:tc>
          <w:tcPr>
            <w:tcW w:w="1476"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部  门</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教师工作部</w:t>
            </w:r>
          </w:p>
        </w:tc>
      </w:tr>
      <w:tr w:rsidR="0056451E" w:rsidRPr="006C5F78" w:rsidTr="007D65DF">
        <w:trPr>
          <w:trHeight w:val="567"/>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 xml:space="preserve">职  </w:t>
            </w:r>
            <w:proofErr w:type="gramStart"/>
            <w:r w:rsidRPr="006C5F78">
              <w:rPr>
                <w:rFonts w:ascii="仿宋" w:eastAsia="仿宋" w:hAnsi="仿宋" w:cs="黑体" w:hint="eastAsia"/>
                <w:b/>
                <w:kern w:val="0"/>
                <w:sz w:val="24"/>
              </w:rPr>
              <w:t>务</w:t>
            </w:r>
            <w:proofErr w:type="gramEnd"/>
          </w:p>
        </w:tc>
        <w:tc>
          <w:tcPr>
            <w:tcW w:w="2748"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部长</w:t>
            </w:r>
          </w:p>
        </w:tc>
        <w:tc>
          <w:tcPr>
            <w:tcW w:w="1476"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电  话</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b/>
                <w:kern w:val="0"/>
                <w:sz w:val="24"/>
              </w:rPr>
              <w:t>62482702</w:t>
            </w:r>
          </w:p>
        </w:tc>
      </w:tr>
      <w:tr w:rsidR="0056451E" w:rsidRPr="006C5F78" w:rsidTr="007D65DF">
        <w:trPr>
          <w:trHeight w:val="567"/>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联系人</w:t>
            </w:r>
          </w:p>
        </w:tc>
        <w:tc>
          <w:tcPr>
            <w:tcW w:w="2748"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王俊杰</w:t>
            </w:r>
          </w:p>
        </w:tc>
        <w:tc>
          <w:tcPr>
            <w:tcW w:w="1476"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b/>
                <w:kern w:val="0"/>
                <w:sz w:val="24"/>
              </w:rPr>
              <w:t>部  门</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教师工作部</w:t>
            </w:r>
          </w:p>
        </w:tc>
      </w:tr>
      <w:tr w:rsidR="0056451E" w:rsidRPr="006C5F78" w:rsidTr="007D65DF">
        <w:trPr>
          <w:trHeight w:val="567"/>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 xml:space="preserve">职  </w:t>
            </w:r>
            <w:proofErr w:type="gramStart"/>
            <w:r w:rsidRPr="006C5F78">
              <w:rPr>
                <w:rFonts w:ascii="仿宋" w:eastAsia="仿宋" w:hAnsi="仿宋" w:cs="黑体" w:hint="eastAsia"/>
                <w:b/>
                <w:kern w:val="0"/>
                <w:sz w:val="24"/>
              </w:rPr>
              <w:t>务</w:t>
            </w:r>
            <w:proofErr w:type="gramEnd"/>
          </w:p>
        </w:tc>
        <w:tc>
          <w:tcPr>
            <w:tcW w:w="2748"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干部</w:t>
            </w:r>
          </w:p>
        </w:tc>
        <w:tc>
          <w:tcPr>
            <w:tcW w:w="1476"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b/>
                <w:kern w:val="0"/>
                <w:sz w:val="24"/>
              </w:rPr>
              <w:t>电  话</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62483475</w:t>
            </w:r>
          </w:p>
        </w:tc>
      </w:tr>
      <w:tr w:rsidR="0056451E" w:rsidRPr="006C5F78" w:rsidTr="007D65DF">
        <w:trPr>
          <w:trHeight w:val="567"/>
          <w:jc w:val="center"/>
        </w:trPr>
        <w:tc>
          <w:tcPr>
            <w:tcW w:w="1803"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通讯地址</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textAlignment w:val="baseline"/>
              <w:rPr>
                <w:rFonts w:ascii="仿宋" w:eastAsia="仿宋" w:hAnsi="仿宋" w:cs="黑体"/>
                <w:b/>
                <w:kern w:val="0"/>
                <w:sz w:val="24"/>
              </w:rPr>
            </w:pPr>
            <w:r w:rsidRPr="006C5F78">
              <w:rPr>
                <w:rFonts w:ascii="仿宋" w:eastAsia="仿宋" w:hAnsi="仿宋" w:cs="黑体" w:hint="eastAsia"/>
                <w:b/>
                <w:kern w:val="0"/>
                <w:sz w:val="24"/>
              </w:rPr>
              <w:t>华山路630号</w:t>
            </w:r>
            <w:r w:rsidRPr="006C5F78">
              <w:rPr>
                <w:rFonts w:ascii="仿宋" w:eastAsia="仿宋" w:hAnsi="仿宋" w:cs="黑体"/>
                <w:b/>
                <w:kern w:val="0"/>
                <w:sz w:val="24"/>
              </w:rPr>
              <w:t>上海戏剧学院</w:t>
            </w:r>
            <w:proofErr w:type="gramStart"/>
            <w:r w:rsidRPr="006C5F78">
              <w:rPr>
                <w:rFonts w:ascii="仿宋" w:eastAsia="仿宋" w:hAnsi="仿宋" w:cs="黑体"/>
                <w:b/>
                <w:kern w:val="0"/>
                <w:sz w:val="24"/>
              </w:rPr>
              <w:t>健吾楼</w:t>
            </w:r>
            <w:proofErr w:type="gramEnd"/>
            <w:r w:rsidRPr="006C5F78">
              <w:rPr>
                <w:rFonts w:ascii="仿宋" w:eastAsia="仿宋" w:hAnsi="仿宋" w:cs="黑体" w:hint="eastAsia"/>
                <w:b/>
                <w:kern w:val="0"/>
                <w:sz w:val="24"/>
              </w:rPr>
              <w:t>205</w:t>
            </w:r>
          </w:p>
        </w:tc>
        <w:tc>
          <w:tcPr>
            <w:tcW w:w="1475"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jc w:val="center"/>
              <w:textAlignment w:val="baseline"/>
              <w:rPr>
                <w:rFonts w:ascii="仿宋" w:eastAsia="仿宋" w:hAnsi="仿宋" w:cs="黑体"/>
                <w:b/>
                <w:kern w:val="0"/>
                <w:sz w:val="24"/>
              </w:rPr>
            </w:pPr>
            <w:proofErr w:type="gramStart"/>
            <w:r w:rsidRPr="006C5F78">
              <w:rPr>
                <w:rFonts w:ascii="仿宋" w:eastAsia="仿宋" w:hAnsi="仿宋" w:cs="黑体" w:hint="eastAsia"/>
                <w:b/>
                <w:kern w:val="0"/>
                <w:sz w:val="24"/>
              </w:rPr>
              <w:t>邮</w:t>
            </w:r>
            <w:proofErr w:type="gramEnd"/>
            <w:r w:rsidRPr="006C5F78">
              <w:rPr>
                <w:rFonts w:ascii="仿宋" w:eastAsia="仿宋" w:hAnsi="仿宋" w:cs="黑体" w:hint="eastAsia"/>
                <w:b/>
                <w:kern w:val="0"/>
                <w:sz w:val="24"/>
              </w:rPr>
              <w:t xml:space="preserve">  编</w:t>
            </w:r>
          </w:p>
        </w:tc>
        <w:tc>
          <w:tcPr>
            <w:tcW w:w="1384" w:type="dxa"/>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jc w:val="center"/>
              <w:textAlignment w:val="baseline"/>
              <w:rPr>
                <w:rFonts w:ascii="仿宋" w:eastAsia="仿宋" w:hAnsi="仿宋" w:cs="黑体"/>
                <w:b/>
                <w:kern w:val="0"/>
                <w:sz w:val="24"/>
              </w:rPr>
            </w:pPr>
            <w:r w:rsidRPr="006C5F78">
              <w:rPr>
                <w:rFonts w:ascii="仿宋" w:eastAsia="仿宋" w:hAnsi="仿宋" w:cs="黑体" w:hint="eastAsia"/>
                <w:b/>
                <w:kern w:val="0"/>
                <w:sz w:val="24"/>
              </w:rPr>
              <w:t>200040</w:t>
            </w:r>
          </w:p>
        </w:tc>
      </w:tr>
      <w:tr w:rsidR="0056451E" w:rsidRPr="006C5F78" w:rsidTr="007D65DF">
        <w:trPr>
          <w:trHeight w:val="567"/>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rsidR="0056451E" w:rsidRPr="006C5F78" w:rsidRDefault="0056451E" w:rsidP="007D65DF">
            <w:pPr>
              <w:adjustRightInd w:val="0"/>
              <w:snapToGrid w:val="0"/>
              <w:ind w:firstLineChars="200" w:firstLine="482"/>
              <w:jc w:val="center"/>
              <w:textAlignment w:val="baseline"/>
              <w:rPr>
                <w:rFonts w:ascii="仿宋" w:eastAsia="仿宋" w:hAnsi="仿宋" w:cs="黑体"/>
                <w:b/>
                <w:kern w:val="0"/>
                <w:sz w:val="24"/>
              </w:rPr>
            </w:pPr>
            <w:r w:rsidRPr="006C5F78">
              <w:rPr>
                <w:rFonts w:ascii="仿宋" w:eastAsia="仿宋" w:hAnsi="仿宋" w:cs="黑体" w:hint="eastAsia"/>
                <w:b/>
                <w:kern w:val="0"/>
                <w:sz w:val="24"/>
              </w:rPr>
              <w:t>单位（部门）盖章</w:t>
            </w:r>
          </w:p>
        </w:tc>
      </w:tr>
      <w:tr w:rsidR="0056451E" w:rsidRPr="006C5F78" w:rsidTr="007D65DF">
        <w:trPr>
          <w:trHeight w:val="2298"/>
          <w:jc w:val="center"/>
        </w:trPr>
        <w:tc>
          <w:tcPr>
            <w:tcW w:w="8886" w:type="dxa"/>
            <w:gridSpan w:val="5"/>
            <w:tcBorders>
              <w:top w:val="single" w:sz="4" w:space="0" w:color="auto"/>
              <w:left w:val="single" w:sz="4" w:space="0" w:color="auto"/>
              <w:bottom w:val="single" w:sz="4" w:space="0" w:color="auto"/>
              <w:right w:val="single" w:sz="4" w:space="0" w:color="auto"/>
            </w:tcBorders>
          </w:tcPr>
          <w:p w:rsidR="0056451E" w:rsidRPr="006C5F78" w:rsidRDefault="0056451E" w:rsidP="007D65DF">
            <w:pPr>
              <w:adjustRightInd w:val="0"/>
              <w:snapToGrid w:val="0"/>
              <w:textAlignment w:val="baseline"/>
              <w:rPr>
                <w:rFonts w:ascii="仿宋" w:eastAsia="仿宋" w:hAnsi="仿宋" w:cs="黑体"/>
                <w:kern w:val="0"/>
                <w:sz w:val="24"/>
              </w:rPr>
            </w:pPr>
          </w:p>
        </w:tc>
      </w:tr>
    </w:tbl>
    <w:p w:rsidR="0056451E" w:rsidRPr="006C5F78" w:rsidRDefault="0056451E" w:rsidP="0056451E">
      <w:pPr>
        <w:adjustRightInd w:val="0"/>
        <w:snapToGrid w:val="0"/>
        <w:ind w:hanging="1"/>
        <w:rPr>
          <w:rFonts w:ascii="仿宋" w:eastAsia="仿宋" w:hAnsi="仿宋" w:cs="Times New Roman"/>
          <w:sz w:val="24"/>
        </w:rPr>
      </w:pPr>
      <w:r w:rsidRPr="006C5F78">
        <w:rPr>
          <w:rFonts w:ascii="仿宋" w:eastAsia="仿宋" w:hAnsi="仿宋" w:cs="Times New Roman" w:hint="eastAsia"/>
          <w:sz w:val="24"/>
        </w:rPr>
        <w:t>说明：请各参训单位认真填写此表，与国家教育行政学院联系，以便尽快安排培训。</w:t>
      </w:r>
    </w:p>
    <w:p w:rsidR="0056451E" w:rsidRPr="006C5F78" w:rsidRDefault="0056451E" w:rsidP="0056451E"/>
    <w:p w:rsidR="008B338E" w:rsidRPr="0056451E" w:rsidRDefault="008B338E"/>
    <w:sectPr w:rsidR="008B338E" w:rsidRPr="005645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1E"/>
    <w:rsid w:val="0056451E"/>
    <w:rsid w:val="008B3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2626-B6DC-4AF2-8D6A-F143DB67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qFormat/>
    <w:rsid w:val="0056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y.enaea.edu.cn/kecheng/detail_2782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学生处</dc:creator>
  <cp:keywords/>
  <dc:description/>
  <cp:lastModifiedBy>学生处</cp:lastModifiedBy>
  <cp:revision>1</cp:revision>
  <dcterms:created xsi:type="dcterms:W3CDTF">2019-12-25T02:22:00Z</dcterms:created>
  <dcterms:modified xsi:type="dcterms:W3CDTF">2019-12-25T02:23:00Z</dcterms:modified>
</cp:coreProperties>
</file>